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686"/>
      </w:tblGrid>
      <w:tr w:rsidR="00BF0EE4" w14:paraId="2311411B" w14:textId="77777777" w:rsidTr="00E509FF">
        <w:trPr>
          <w:trHeight w:val="1308"/>
        </w:trPr>
        <w:tc>
          <w:tcPr>
            <w:tcW w:w="5670" w:type="dxa"/>
            <w:tcMar>
              <w:left w:w="0" w:type="dxa"/>
              <w:right w:w="0" w:type="dxa"/>
            </w:tcMar>
          </w:tcPr>
          <w:p w14:paraId="16394A69" w14:textId="77777777" w:rsidR="00852F25" w:rsidRDefault="00852F25" w:rsidP="00C93B07"/>
        </w:tc>
        <w:tc>
          <w:tcPr>
            <w:tcW w:w="3686" w:type="dxa"/>
            <w:tcMar>
              <w:left w:w="28" w:type="dxa"/>
              <w:right w:w="0" w:type="dxa"/>
            </w:tcMar>
          </w:tcPr>
          <w:p w14:paraId="2EE85BA9" w14:textId="01D9F703" w:rsidR="00852F25" w:rsidRDefault="00063971" w:rsidP="00177320">
            <w:r>
              <w:t xml:space="preserve">Wrocław, dnia </w:t>
            </w:r>
            <w:r w:rsidR="00E509FF">
              <w:t>11.06.2024 r.</w:t>
            </w:r>
          </w:p>
        </w:tc>
      </w:tr>
      <w:tr w:rsidR="00BF0EE4" w14:paraId="0B4BC579" w14:textId="77777777" w:rsidTr="00C93B07">
        <w:tc>
          <w:tcPr>
            <w:tcW w:w="5670" w:type="dxa"/>
            <w:tcMar>
              <w:left w:w="0" w:type="dxa"/>
              <w:right w:w="0" w:type="dxa"/>
            </w:tcMar>
          </w:tcPr>
          <w:p w14:paraId="67FB730F" w14:textId="44400488" w:rsidR="00852F25" w:rsidRDefault="00852F25" w:rsidP="00C93B07"/>
        </w:tc>
        <w:tc>
          <w:tcPr>
            <w:tcW w:w="3686" w:type="dxa"/>
            <w:tcMar>
              <w:left w:w="28" w:type="dxa"/>
              <w:right w:w="0" w:type="dxa"/>
            </w:tcMar>
          </w:tcPr>
          <w:p w14:paraId="24F94EAB" w14:textId="74BD21F1" w:rsidR="002967DF" w:rsidRDefault="002967DF" w:rsidP="00A1593B"/>
        </w:tc>
      </w:tr>
    </w:tbl>
    <w:p w14:paraId="7FDF1120" w14:textId="77777777" w:rsidR="00E509FF" w:rsidRPr="00E509FF" w:rsidRDefault="00E509FF" w:rsidP="00E509FF">
      <w:pPr>
        <w:spacing w:before="120" w:line="240" w:lineRule="auto"/>
        <w:jc w:val="center"/>
        <w:rPr>
          <w:rFonts w:cs="Times New Roman"/>
          <w:bCs/>
          <w:sz w:val="22"/>
          <w:u w:val="single"/>
        </w:rPr>
      </w:pPr>
      <w:r w:rsidRPr="00E509FF">
        <w:rPr>
          <w:rFonts w:cs="Times New Roman"/>
          <w:bCs/>
          <w:sz w:val="22"/>
          <w:u w:val="single"/>
        </w:rPr>
        <w:t xml:space="preserve">Informacja dla gmin województwa dolnośląskiego i lubuskiego dotycząca projektu </w:t>
      </w:r>
      <w:r w:rsidRPr="00E509FF">
        <w:rPr>
          <w:rStyle w:val="Pogrubienie"/>
          <w:b w:val="0"/>
          <w:sz w:val="22"/>
          <w:u w:val="single"/>
        </w:rPr>
        <w:t>„Centra Kompetencji ds. Rewitalizacji w Narodowym Instytucie Dziedzictwa”</w:t>
      </w:r>
    </w:p>
    <w:p w14:paraId="2BA0E533" w14:textId="77777777" w:rsidR="00E509FF" w:rsidRPr="00E509FF" w:rsidRDefault="00E509FF" w:rsidP="00E509FF">
      <w:pPr>
        <w:spacing w:before="120" w:line="240" w:lineRule="auto"/>
        <w:jc w:val="center"/>
        <w:rPr>
          <w:rStyle w:val="Pogrubienie"/>
          <w:b w:val="0"/>
          <w:bCs w:val="0"/>
          <w:sz w:val="22"/>
        </w:rPr>
      </w:pPr>
      <w:r w:rsidRPr="00E509FF">
        <w:rPr>
          <w:rFonts w:cs="Times New Roman"/>
          <w:bCs/>
          <w:sz w:val="22"/>
        </w:rPr>
        <w:t xml:space="preserve"> </w:t>
      </w:r>
    </w:p>
    <w:p w14:paraId="568590A5" w14:textId="77777777" w:rsidR="00E509FF" w:rsidRPr="00E509FF" w:rsidRDefault="00E509FF" w:rsidP="00E509FF">
      <w:pPr>
        <w:spacing w:before="120" w:line="240" w:lineRule="auto"/>
        <w:ind w:firstLine="284"/>
        <w:jc w:val="both"/>
        <w:rPr>
          <w:rStyle w:val="Pogrubienie"/>
          <w:b w:val="0"/>
          <w:bCs w:val="0"/>
          <w:sz w:val="22"/>
        </w:rPr>
      </w:pPr>
      <w:r w:rsidRPr="00E509FF">
        <w:rPr>
          <w:rStyle w:val="Pogrubienie"/>
          <w:b w:val="0"/>
          <w:sz w:val="22"/>
        </w:rPr>
        <w:t>Uprzejm</w:t>
      </w:r>
      <w:r w:rsidRPr="00E509FF">
        <w:rPr>
          <w:rStyle w:val="Pogrubienie"/>
          <w:b w:val="0"/>
          <w:bCs w:val="0"/>
          <w:sz w:val="22"/>
        </w:rPr>
        <w:t>ie informujemy, że w latach 2024</w:t>
      </w:r>
      <w:r w:rsidRPr="00E509FF">
        <w:rPr>
          <w:rStyle w:val="Pogrubienie"/>
          <w:b w:val="0"/>
          <w:sz w:val="22"/>
        </w:rPr>
        <w:t xml:space="preserve">-2027 Narodowy Instytut Dziedzictwa będzie realizować projekt „Centra Kompetencji ds. Rewitalizacji w Narodowym Instytucie Dziedzictwa”. </w:t>
      </w:r>
    </w:p>
    <w:p w14:paraId="5D0AEFD8" w14:textId="77777777" w:rsidR="00E509FF" w:rsidRPr="00E509FF" w:rsidRDefault="00E509FF" w:rsidP="00E509FF">
      <w:pPr>
        <w:spacing w:before="120" w:line="240" w:lineRule="auto"/>
        <w:ind w:firstLine="284"/>
        <w:jc w:val="both"/>
        <w:rPr>
          <w:rStyle w:val="Pogrubienie"/>
          <w:b w:val="0"/>
          <w:bCs w:val="0"/>
          <w:sz w:val="22"/>
        </w:rPr>
      </w:pPr>
      <w:r w:rsidRPr="00E509FF">
        <w:rPr>
          <w:rStyle w:val="Pogrubienie"/>
          <w:b w:val="0"/>
          <w:sz w:val="22"/>
        </w:rPr>
        <w:t>Umowa dotacji projektu została podpisana przez Narodowy Instytut Dziedzictwa oraz Ministerstwo Funduszy i Polityki Regionalnej, a projekt będzie dofinansowany ze środków Programu Pomoc Techniczna dla Funduszy Europejskich</w:t>
      </w:r>
      <w:r w:rsidRPr="00E509FF">
        <w:rPr>
          <w:rStyle w:val="Pogrubienie"/>
          <w:b w:val="0"/>
          <w:bCs w:val="0"/>
          <w:sz w:val="22"/>
        </w:rPr>
        <w:t xml:space="preserve"> 2021-2027</w:t>
      </w:r>
      <w:r w:rsidRPr="00E509FF">
        <w:rPr>
          <w:rStyle w:val="Pogrubienie"/>
          <w:b w:val="0"/>
          <w:sz w:val="22"/>
        </w:rPr>
        <w:t>.</w:t>
      </w:r>
    </w:p>
    <w:p w14:paraId="07A00C83" w14:textId="6DE75374" w:rsidR="00E509FF" w:rsidRPr="00E509FF" w:rsidRDefault="00E509FF" w:rsidP="00E509FF">
      <w:pPr>
        <w:spacing w:before="120" w:line="240" w:lineRule="auto"/>
        <w:ind w:firstLine="284"/>
        <w:jc w:val="both"/>
        <w:rPr>
          <w:sz w:val="22"/>
        </w:rPr>
      </w:pPr>
      <w:r w:rsidRPr="00E509FF">
        <w:rPr>
          <w:sz w:val="22"/>
        </w:rPr>
        <w:t>Projekt obejmie również współpracę z</w:t>
      </w:r>
      <w:r>
        <w:rPr>
          <w:sz w:val="22"/>
        </w:rPr>
        <w:t xml:space="preserve"> zespołami ds. rewitalizacji w Urzędach M</w:t>
      </w:r>
      <w:r w:rsidRPr="00E509FF">
        <w:rPr>
          <w:sz w:val="22"/>
        </w:rPr>
        <w:t>arszałkowskich, które realizują program „Regiony Rewitalizacji 3.0, czyli wzmacnianie zdolności gmin do programowania i wdrażania działań rewitalizacyjnych”.</w:t>
      </w:r>
    </w:p>
    <w:p w14:paraId="220CA54E" w14:textId="77777777" w:rsidR="00E509FF" w:rsidRPr="00E509FF" w:rsidRDefault="00E509FF" w:rsidP="00E509FF">
      <w:pPr>
        <w:pStyle w:val="Default"/>
        <w:spacing w:before="120"/>
        <w:ind w:firstLine="284"/>
        <w:jc w:val="both"/>
        <w:rPr>
          <w:rFonts w:ascii="Muli Light" w:hAnsi="Muli Light" w:cs="Times New Roman"/>
          <w:bCs/>
          <w:color w:val="auto"/>
          <w:sz w:val="22"/>
          <w:szCs w:val="22"/>
        </w:rPr>
      </w:pPr>
      <w:r w:rsidRPr="00E509FF">
        <w:rPr>
          <w:rFonts w:ascii="Muli Light" w:hAnsi="Muli Light" w:cs="Times New Roman"/>
          <w:bCs/>
          <w:color w:val="auto"/>
          <w:sz w:val="22"/>
          <w:szCs w:val="22"/>
        </w:rPr>
        <w:t>Narodowy Instytut Dziedzictwa jest państwową instytucją kultury, będącą eksperckim i opiniodawczym wsparciem dla Ministra Kultury, Dziedzictwa Narodowego i Sportu. Misją NID jest tworzenie podstaw dla zrównoważonej ochrony dziedzictwa kulturowego w celu jego zachowania dla przyszłych pokoleń poprzez wyznaczanie i upowszechnianie standardów ochrony oraz konserwacji zabytków, kształtowanie świadomości społecznej w zakresie wartości i zachowania dziedzictwa kulturowego oraz gromadzenie i upowszechnianie wiedzy o dziedzictwie.</w:t>
      </w:r>
    </w:p>
    <w:p w14:paraId="5A2E5F27" w14:textId="77777777" w:rsidR="00E509FF" w:rsidRPr="00E509FF" w:rsidRDefault="00E509FF" w:rsidP="00E509FF">
      <w:pPr>
        <w:spacing w:before="120" w:line="240" w:lineRule="auto"/>
        <w:ind w:firstLine="284"/>
        <w:jc w:val="both"/>
        <w:rPr>
          <w:rFonts w:cs="Times New Roman"/>
          <w:bCs/>
          <w:sz w:val="22"/>
        </w:rPr>
      </w:pPr>
      <w:r w:rsidRPr="00E509FF">
        <w:rPr>
          <w:rFonts w:cs="Times New Roman"/>
          <w:bCs/>
          <w:sz w:val="22"/>
        </w:rPr>
        <w:t xml:space="preserve">W wybranych Oddziałach Terenowych Narodowego Instytutu Dziedzictwa w ramach </w:t>
      </w:r>
      <w:r w:rsidRPr="00E509FF">
        <w:rPr>
          <w:rFonts w:cs="Times New Roman"/>
          <w:bCs/>
          <w:i/>
          <w:iCs/>
          <w:sz w:val="22"/>
        </w:rPr>
        <w:t xml:space="preserve">Krajowego Programu Ochrony Zabytków i Opieki nad Zabytkami na lata 2019-2022 </w:t>
      </w:r>
      <w:r w:rsidRPr="00E509FF">
        <w:rPr>
          <w:rFonts w:cs="Times New Roman"/>
          <w:bCs/>
          <w:sz w:val="22"/>
        </w:rPr>
        <w:t>utworzono centra kompetencji do spraw uwzględniania dziedzictwa kulturowego w procesach rewitalizacyjnych. Dla województwa dolnośląskiego i lubuskiego Centrum Kompetencji ds. Rewitalizacji utworzono w Oddziale Terenowym Narodowego Instytutu Dziedzictwa we Wrocławiu. Działalność centrów kompetencji będzie kontynuowana w ramach omawianego, nowego projektu.</w:t>
      </w:r>
    </w:p>
    <w:p w14:paraId="40052F63" w14:textId="77777777" w:rsidR="00E509FF" w:rsidRPr="00E509FF" w:rsidRDefault="00E509FF" w:rsidP="00E509FF">
      <w:pPr>
        <w:spacing w:before="120" w:line="240" w:lineRule="auto"/>
        <w:ind w:firstLine="284"/>
        <w:jc w:val="both"/>
        <w:rPr>
          <w:rFonts w:eastAsia="Times New Roman" w:cs="Times New Roman"/>
          <w:sz w:val="22"/>
          <w:lang w:eastAsia="pl-PL"/>
        </w:rPr>
      </w:pPr>
      <w:r w:rsidRPr="00E509FF">
        <w:rPr>
          <w:rStyle w:val="Pogrubienie"/>
          <w:b w:val="0"/>
          <w:sz w:val="22"/>
        </w:rPr>
        <w:t xml:space="preserve">Głównym celem </w:t>
      </w:r>
      <w:r w:rsidRPr="00E509FF">
        <w:rPr>
          <w:rFonts w:eastAsia="Times New Roman" w:cs="Times New Roman"/>
          <w:sz w:val="22"/>
          <w:lang w:eastAsia="pl-PL"/>
        </w:rPr>
        <w:t xml:space="preserve">projektu </w:t>
      </w:r>
      <w:r w:rsidRPr="00E509FF">
        <w:rPr>
          <w:rStyle w:val="Pogrubienie"/>
          <w:b w:val="0"/>
          <w:sz w:val="22"/>
        </w:rPr>
        <w:t xml:space="preserve">„Centra Kompetencji ds. Rewitalizacji w Narodowym Instytucie Dziedzictwa” </w:t>
      </w:r>
      <w:r w:rsidRPr="00E509FF">
        <w:rPr>
          <w:rFonts w:eastAsia="Times New Roman" w:cs="Times New Roman"/>
          <w:sz w:val="22"/>
          <w:lang w:eastAsia="pl-PL"/>
        </w:rPr>
        <w:t>jest wsparcie gmin w programowaniu i wdrażaniu rewitalizacji z uwzględnieniem materialnego i niematerialnego dziedzictwa kulturowego w kontekście zmian klimatu i tzw. zielonej rewitalizacji oraz wsparcie służb konserwatorskich w rozwinięciu i wzmocnieniu kompetencji związanych z ochroną zabytków i wykorzystaniem potencjału dziedzictwa kulturowego w tym procesie.</w:t>
      </w:r>
    </w:p>
    <w:p w14:paraId="21F7C91A" w14:textId="64CFBA71" w:rsidR="00E509FF" w:rsidRPr="00E509FF" w:rsidRDefault="00E509FF" w:rsidP="00E509FF">
      <w:pPr>
        <w:spacing w:before="120" w:line="240" w:lineRule="auto"/>
        <w:ind w:firstLine="284"/>
        <w:jc w:val="both"/>
        <w:rPr>
          <w:rFonts w:eastAsia="Times New Roman" w:cs="Times New Roman"/>
          <w:sz w:val="22"/>
          <w:lang w:eastAsia="pl-PL"/>
        </w:rPr>
      </w:pPr>
      <w:r w:rsidRPr="00E509FF">
        <w:rPr>
          <w:rFonts w:eastAsia="Times New Roman" w:cs="Times New Roman"/>
          <w:sz w:val="22"/>
          <w:lang w:eastAsia="pl-PL"/>
        </w:rPr>
        <w:t>Projekt partnerski „Dziedzictwo kulturowe w rewitalizacji” będzie realizowany z</w:t>
      </w:r>
      <w:r>
        <w:rPr>
          <w:rFonts w:eastAsia="Times New Roman" w:cs="Times New Roman"/>
          <w:sz w:val="22"/>
          <w:lang w:eastAsia="pl-PL"/>
        </w:rPr>
        <w:t> </w:t>
      </w:r>
      <w:r w:rsidRPr="00E509FF">
        <w:rPr>
          <w:rFonts w:eastAsia="Times New Roman" w:cs="Times New Roman"/>
          <w:sz w:val="22"/>
          <w:lang w:eastAsia="pl-PL"/>
        </w:rPr>
        <w:t>wybranymi w ramach procesu rekrutacji gminami i obejmie długoterminową współpracę na etapie programowania i wdrażania procesów rewitalizacyjnych, natomiast działania skierowane do ogółu gmin będą obejmować działania e</w:t>
      </w:r>
      <w:r>
        <w:rPr>
          <w:rFonts w:eastAsia="Times New Roman" w:cs="Times New Roman"/>
          <w:sz w:val="22"/>
          <w:lang w:eastAsia="pl-PL"/>
        </w:rPr>
        <w:t>dukacyjne, wsparcie doradcze, a </w:t>
      </w:r>
      <w:r w:rsidRPr="00E509FF">
        <w:rPr>
          <w:rFonts w:eastAsia="Times New Roman" w:cs="Times New Roman"/>
          <w:sz w:val="22"/>
          <w:lang w:eastAsia="pl-PL"/>
        </w:rPr>
        <w:t>także przygotowanie opracowań specjalistycznych, kt</w:t>
      </w:r>
      <w:r>
        <w:rPr>
          <w:rFonts w:eastAsia="Times New Roman" w:cs="Times New Roman"/>
          <w:sz w:val="22"/>
          <w:lang w:eastAsia="pl-PL"/>
        </w:rPr>
        <w:t>óre będą służyć identyfikacji i </w:t>
      </w:r>
      <w:r w:rsidRPr="00E509FF">
        <w:rPr>
          <w:rFonts w:eastAsia="Times New Roman" w:cs="Times New Roman"/>
          <w:sz w:val="22"/>
          <w:lang w:eastAsia="pl-PL"/>
        </w:rPr>
        <w:t>rozpoznaniu materialnego i niematerialnego dziedzictwa kulturowego w celu wykorzystania jego potencjału w procesie rewitalizacji.</w:t>
      </w:r>
    </w:p>
    <w:p w14:paraId="39EA9FA5" w14:textId="77777777" w:rsidR="00E509FF" w:rsidRPr="00E509FF" w:rsidRDefault="00E509FF" w:rsidP="00E509FF">
      <w:pPr>
        <w:pStyle w:val="Standard"/>
        <w:suppressAutoHyphens w:val="0"/>
        <w:spacing w:before="120"/>
        <w:jc w:val="both"/>
        <w:rPr>
          <w:rFonts w:ascii="Muli Light" w:eastAsia="Times New Roman" w:hAnsi="Muli Light" w:cs="Times New Roman"/>
          <w:kern w:val="0"/>
          <w:sz w:val="22"/>
          <w:szCs w:val="22"/>
          <w:lang w:val="pl-PL" w:eastAsia="pl-PL" w:bidi="ar-SA"/>
        </w:rPr>
      </w:pPr>
    </w:p>
    <w:p w14:paraId="5D094AA8" w14:textId="27455CB3" w:rsidR="00E509FF" w:rsidRPr="00E509FF" w:rsidRDefault="00E509FF" w:rsidP="00E509FF">
      <w:pPr>
        <w:pStyle w:val="Standard"/>
        <w:suppressAutoHyphens w:val="0"/>
        <w:spacing w:before="120"/>
        <w:jc w:val="both"/>
        <w:rPr>
          <w:rFonts w:ascii="Muli Light" w:eastAsia="Times New Roman" w:hAnsi="Muli Light" w:cs="Times New Roman"/>
          <w:kern w:val="0"/>
          <w:sz w:val="22"/>
          <w:szCs w:val="22"/>
          <w:lang w:val="pl-PL" w:eastAsia="pl-PL" w:bidi="ar-SA"/>
        </w:rPr>
      </w:pPr>
      <w:r w:rsidRPr="00E509FF">
        <w:rPr>
          <w:rFonts w:ascii="Muli Light" w:eastAsia="Times New Roman" w:hAnsi="Muli Light" w:cs="Times New Roman"/>
          <w:kern w:val="0"/>
          <w:sz w:val="22"/>
          <w:szCs w:val="22"/>
          <w:u w:val="single"/>
          <w:lang w:val="pl-PL" w:eastAsia="pl-PL" w:bidi="ar-SA"/>
        </w:rPr>
        <w:t>Szczegóły projektu dostępne na portalu NID:</w:t>
      </w:r>
    </w:p>
    <w:p w14:paraId="4881E5DF" w14:textId="77777777" w:rsidR="00E509FF" w:rsidRPr="00E509FF" w:rsidRDefault="00E509FF" w:rsidP="00E509FF">
      <w:pPr>
        <w:spacing w:before="120" w:line="240" w:lineRule="auto"/>
        <w:rPr>
          <w:rFonts w:eastAsia="Times New Roman" w:cs="Times New Roman"/>
          <w:sz w:val="22"/>
          <w:lang w:eastAsia="pl-PL"/>
        </w:rPr>
      </w:pPr>
      <w:r w:rsidRPr="00E509FF">
        <w:rPr>
          <w:rFonts w:eastAsia="Times New Roman" w:cs="Times New Roman"/>
          <w:sz w:val="22"/>
          <w:lang w:eastAsia="pl-PL"/>
        </w:rPr>
        <w:t>Informacje o rozpoczęciu realizacji projektu:</w:t>
      </w:r>
    </w:p>
    <w:p w14:paraId="3A5C89DB" w14:textId="77777777" w:rsidR="00E509FF" w:rsidRPr="00E509FF" w:rsidRDefault="00000000" w:rsidP="00E509FF">
      <w:pPr>
        <w:spacing w:before="120" w:line="240" w:lineRule="auto"/>
        <w:ind w:left="709"/>
        <w:rPr>
          <w:rFonts w:eastAsia="Times New Roman" w:cs="Times New Roman"/>
          <w:sz w:val="22"/>
          <w:lang w:eastAsia="pl-PL"/>
        </w:rPr>
      </w:pPr>
      <w:hyperlink r:id="rId7" w:history="1">
        <w:r w:rsidR="00E509FF" w:rsidRPr="00E509FF">
          <w:rPr>
            <w:rFonts w:eastAsia="Times New Roman" w:cs="Times New Roman"/>
            <w:sz w:val="22"/>
            <w:lang w:eastAsia="pl-PL"/>
          </w:rPr>
          <w:t>https://nid.pl/2024/05/22/rozpoczecie-realizacji-projektu-centra-kompetencji-ds-rewitalizacji-w-nid/</w:t>
        </w:r>
      </w:hyperlink>
    </w:p>
    <w:p w14:paraId="0B217B57" w14:textId="77777777" w:rsidR="00E509FF" w:rsidRPr="00E509FF" w:rsidRDefault="00000000" w:rsidP="00E509FF">
      <w:pPr>
        <w:pStyle w:val="Akapitzlist"/>
        <w:spacing w:before="120"/>
        <w:rPr>
          <w:rFonts w:ascii="Muli Light" w:eastAsia="Times New Roman" w:hAnsi="Muli Light" w:cs="Times New Roman"/>
          <w:lang w:eastAsia="pl-PL"/>
        </w:rPr>
      </w:pPr>
      <w:hyperlink r:id="rId8" w:history="1">
        <w:r w:rsidR="00E509FF" w:rsidRPr="00E509FF">
          <w:rPr>
            <w:rFonts w:ascii="Muli Light" w:eastAsia="Times New Roman" w:hAnsi="Muli Light" w:cs="Times New Roman"/>
            <w:lang w:eastAsia="pl-PL"/>
          </w:rPr>
          <w:t>https://samorzad.nid.pl/rewitalizacja/o-projekcie/rozpoczecie-realizacji-projektu-centra-kompetencji-ds-rewitalizacji-w-nid/</w:t>
        </w:r>
      </w:hyperlink>
    </w:p>
    <w:p w14:paraId="01537F00" w14:textId="77777777" w:rsidR="00E509FF" w:rsidRPr="00E509FF" w:rsidRDefault="00E509FF" w:rsidP="00E509FF">
      <w:pPr>
        <w:spacing w:before="120" w:line="240" w:lineRule="auto"/>
        <w:jc w:val="both"/>
        <w:rPr>
          <w:rFonts w:eastAsia="Times New Roman" w:cs="Times New Roman"/>
          <w:sz w:val="22"/>
          <w:lang w:eastAsia="pl-PL"/>
        </w:rPr>
      </w:pPr>
      <w:r w:rsidRPr="00E509FF">
        <w:rPr>
          <w:rFonts w:eastAsia="Times New Roman" w:cs="Times New Roman"/>
          <w:sz w:val="22"/>
          <w:lang w:eastAsia="pl-PL"/>
        </w:rPr>
        <w:t>Informacja o projekcie wraz z danymi kontaktowymi do koordynatorów Centrów Kompetencji ds. Rewitalizacji w Narodowym Instytucie Dziedzictwa:</w:t>
      </w:r>
    </w:p>
    <w:p w14:paraId="7B3BDB31" w14:textId="77777777" w:rsidR="00E509FF" w:rsidRPr="00E509FF" w:rsidRDefault="00000000" w:rsidP="00E509FF">
      <w:pPr>
        <w:spacing w:before="120" w:line="240" w:lineRule="auto"/>
        <w:ind w:left="709"/>
        <w:rPr>
          <w:rFonts w:eastAsia="Times New Roman" w:cs="Times New Roman"/>
          <w:sz w:val="22"/>
          <w:lang w:eastAsia="pl-PL"/>
        </w:rPr>
      </w:pPr>
      <w:hyperlink r:id="rId9" w:history="1">
        <w:r w:rsidR="00E509FF" w:rsidRPr="00E509FF">
          <w:rPr>
            <w:rFonts w:eastAsia="Times New Roman" w:cs="Times New Roman"/>
            <w:sz w:val="22"/>
            <w:lang w:eastAsia="pl-PL"/>
          </w:rPr>
          <w:t>https://nid.pl/centra-kompetencji-ds-rewitalizacji/</w:t>
        </w:r>
      </w:hyperlink>
    </w:p>
    <w:p w14:paraId="4254EFD9" w14:textId="77777777" w:rsidR="00E509FF" w:rsidRPr="00E509FF" w:rsidRDefault="00E509FF" w:rsidP="00E509FF">
      <w:pPr>
        <w:pStyle w:val="Standard"/>
        <w:suppressAutoHyphens w:val="0"/>
        <w:spacing w:before="120"/>
        <w:jc w:val="both"/>
        <w:rPr>
          <w:rFonts w:ascii="Muli Light" w:eastAsia="Times New Roman" w:hAnsi="Muli Light" w:cs="Times New Roman"/>
          <w:kern w:val="0"/>
          <w:sz w:val="22"/>
          <w:szCs w:val="22"/>
          <w:lang w:val="pl-PL" w:eastAsia="pl-PL" w:bidi="ar-SA"/>
        </w:rPr>
      </w:pPr>
    </w:p>
    <w:p w14:paraId="4DFB04B6" w14:textId="77777777" w:rsidR="00E509FF" w:rsidRPr="00E509FF" w:rsidRDefault="00E509FF" w:rsidP="00E509FF">
      <w:pPr>
        <w:spacing w:before="120" w:line="240" w:lineRule="auto"/>
        <w:ind w:firstLine="284"/>
        <w:jc w:val="both"/>
        <w:rPr>
          <w:rFonts w:eastAsia="Times New Roman" w:cs="Times New Roman"/>
          <w:sz w:val="22"/>
          <w:lang w:eastAsia="pl-PL"/>
        </w:rPr>
      </w:pPr>
      <w:r w:rsidRPr="00E509FF">
        <w:rPr>
          <w:rFonts w:eastAsia="Times New Roman" w:cs="Times New Roman"/>
          <w:sz w:val="22"/>
          <w:lang w:eastAsia="pl-PL"/>
        </w:rPr>
        <w:t>Jednocześnie zapraszamy na organizowane przez Narodowy instytut Dziedzictwa webinarium „Dziedzictwo kulturowe jako zasób Przedsiębiorstw Ekonomii Społecznej (PES)” w dniu 17 czerwca br., o godzinie 11:00. Informacja o wydarzeniu i link do formularza rejestracyjnego są dostępne na stronie Narodowego Instytutu Dziedzictwa:</w:t>
      </w:r>
    </w:p>
    <w:p w14:paraId="768E227B" w14:textId="28498378" w:rsidR="00E509FF" w:rsidRPr="00464826" w:rsidRDefault="00000000" w:rsidP="00464826">
      <w:pPr>
        <w:pStyle w:val="Akapitzlist"/>
        <w:spacing w:before="120"/>
        <w:ind w:left="709"/>
        <w:jc w:val="both"/>
        <w:rPr>
          <w:rFonts w:ascii="Muli Light" w:eastAsia="Times New Roman" w:hAnsi="Muli Light" w:cs="Times New Roman"/>
          <w:kern w:val="2"/>
          <w:lang w:eastAsia="pl-PL"/>
        </w:rPr>
      </w:pPr>
      <w:hyperlink r:id="rId10" w:history="1">
        <w:r w:rsidR="00E509FF" w:rsidRPr="00E509FF">
          <w:rPr>
            <w:rFonts w:ascii="Muli Light" w:eastAsia="Times New Roman" w:hAnsi="Muli Light" w:cs="Times New Roman"/>
            <w:kern w:val="2"/>
            <w:lang w:eastAsia="pl-PL"/>
          </w:rPr>
          <w:t>https://nid.pl/2024/06/05/webinarium-dziedzictwo-kulturowe-jako-zasob-pes/</w:t>
        </w:r>
      </w:hyperlink>
      <w:r w:rsidR="00E509FF" w:rsidRPr="00E509FF">
        <w:rPr>
          <w:rFonts w:ascii="Muli Light" w:eastAsia="Times New Roman" w:hAnsi="Muli Light" w:cs="Times New Roman"/>
          <w:kern w:val="2"/>
          <w:lang w:eastAsia="pl-PL"/>
        </w:rPr>
        <w:t xml:space="preserve"> </w:t>
      </w:r>
    </w:p>
    <w:p w14:paraId="45CDCA16" w14:textId="77777777" w:rsidR="00E509FF" w:rsidRPr="00E509FF" w:rsidRDefault="00E509FF" w:rsidP="00E509FF">
      <w:pPr>
        <w:pStyle w:val="Standard"/>
        <w:suppressAutoHyphens w:val="0"/>
        <w:spacing w:before="120"/>
        <w:jc w:val="both"/>
        <w:rPr>
          <w:rFonts w:ascii="Muli Light" w:eastAsia="Times New Roman" w:hAnsi="Muli Light" w:cs="Times New Roman"/>
          <w:kern w:val="0"/>
          <w:sz w:val="22"/>
          <w:szCs w:val="22"/>
          <w:lang w:val="pl-PL" w:eastAsia="pl-PL" w:bidi="ar-SA"/>
        </w:rPr>
      </w:pPr>
    </w:p>
    <w:p w14:paraId="02CE7C25" w14:textId="77777777" w:rsidR="00E509FF" w:rsidRPr="00E509FF" w:rsidRDefault="00E509FF" w:rsidP="00E509FF">
      <w:pPr>
        <w:pStyle w:val="Standard"/>
        <w:suppressAutoHyphens w:val="0"/>
        <w:spacing w:before="120"/>
        <w:jc w:val="both"/>
        <w:rPr>
          <w:rFonts w:ascii="Muli Light" w:eastAsia="Times New Roman" w:hAnsi="Muli Light" w:cs="Times New Roman"/>
          <w:kern w:val="0"/>
          <w:sz w:val="22"/>
          <w:szCs w:val="22"/>
          <w:lang w:val="pl-PL" w:eastAsia="pl-PL" w:bidi="ar-SA"/>
        </w:rPr>
      </w:pPr>
    </w:p>
    <w:p w14:paraId="467D5C3A" w14:textId="77777777" w:rsidR="00E509FF" w:rsidRDefault="00E509FF" w:rsidP="00E509FF">
      <w:pPr>
        <w:pStyle w:val="Standard"/>
        <w:suppressAutoHyphens w:val="0"/>
        <w:spacing w:before="120"/>
        <w:jc w:val="both"/>
        <w:outlineLvl w:val="0"/>
        <w:rPr>
          <w:rFonts w:ascii="Muli Light" w:eastAsia="Times New Roman" w:hAnsi="Muli Light" w:cs="Times New Roman"/>
          <w:kern w:val="0"/>
          <w:sz w:val="22"/>
          <w:szCs w:val="22"/>
          <w:lang w:val="pl-PL" w:eastAsia="pl-PL" w:bidi="ar-SA"/>
        </w:rPr>
      </w:pPr>
      <w:r w:rsidRPr="00E509FF">
        <w:rPr>
          <w:rFonts w:ascii="Muli Light" w:eastAsia="Times New Roman" w:hAnsi="Muli Light" w:cs="Times New Roman"/>
          <w:kern w:val="0"/>
          <w:sz w:val="22"/>
          <w:szCs w:val="22"/>
          <w:lang w:val="pl-PL" w:eastAsia="pl-PL" w:bidi="ar-SA"/>
        </w:rPr>
        <w:t>Zapraszamy do współpracy.</w:t>
      </w:r>
    </w:p>
    <w:p w14:paraId="2EEE807D" w14:textId="77777777" w:rsidR="00927538" w:rsidRDefault="00927538" w:rsidP="00E509FF">
      <w:pPr>
        <w:pStyle w:val="Standard"/>
        <w:suppressAutoHyphens w:val="0"/>
        <w:spacing w:before="120"/>
        <w:jc w:val="both"/>
        <w:outlineLvl w:val="0"/>
        <w:rPr>
          <w:rFonts w:ascii="Muli Light" w:eastAsia="Times New Roman" w:hAnsi="Muli Light" w:cs="Times New Roman"/>
          <w:kern w:val="0"/>
          <w:sz w:val="22"/>
          <w:szCs w:val="22"/>
          <w:lang w:val="pl-PL" w:eastAsia="pl-PL" w:bidi="ar-SA"/>
        </w:rPr>
      </w:pPr>
    </w:p>
    <w:p w14:paraId="10A16A42" w14:textId="77777777" w:rsidR="00927538" w:rsidRPr="00E509FF" w:rsidRDefault="00927538" w:rsidP="00E509FF">
      <w:pPr>
        <w:pStyle w:val="Standard"/>
        <w:suppressAutoHyphens w:val="0"/>
        <w:spacing w:before="120"/>
        <w:jc w:val="both"/>
        <w:outlineLvl w:val="0"/>
        <w:rPr>
          <w:rFonts w:ascii="Muli Light" w:eastAsia="Times New Roman" w:hAnsi="Muli Light" w:cs="Times New Roman"/>
          <w:kern w:val="0"/>
          <w:sz w:val="22"/>
          <w:szCs w:val="22"/>
          <w:lang w:val="pl-PL" w:eastAsia="pl-PL" w:bidi="ar-SA"/>
        </w:rPr>
      </w:pPr>
    </w:p>
    <w:p w14:paraId="5247ED2C" w14:textId="77777777" w:rsidR="00E509FF" w:rsidRPr="00E509FF" w:rsidRDefault="00E509FF" w:rsidP="00E509FF">
      <w:pPr>
        <w:pStyle w:val="Standard"/>
        <w:spacing w:before="120"/>
        <w:jc w:val="both"/>
        <w:outlineLvl w:val="0"/>
        <w:rPr>
          <w:rFonts w:ascii="Muli Light" w:eastAsia="Times New Roman" w:hAnsi="Muli Light" w:cs="Times New Roman"/>
          <w:kern w:val="0"/>
          <w:sz w:val="22"/>
          <w:szCs w:val="22"/>
          <w:lang w:val="pl-PL" w:eastAsia="pl-PL" w:bidi="ar-SA"/>
        </w:rPr>
      </w:pPr>
      <w:r w:rsidRPr="00E509FF">
        <w:rPr>
          <w:rFonts w:ascii="Muli Light" w:eastAsia="Times New Roman" w:hAnsi="Muli Light" w:cs="Times New Roman"/>
          <w:kern w:val="0"/>
          <w:sz w:val="22"/>
          <w:szCs w:val="22"/>
          <w:lang w:val="pl-PL" w:eastAsia="pl-PL" w:bidi="ar-SA"/>
        </w:rPr>
        <w:t>Bogna Oszczanowska</w:t>
      </w:r>
    </w:p>
    <w:p w14:paraId="2C628222" w14:textId="72B72813" w:rsidR="00E509FF" w:rsidRPr="00E509FF" w:rsidRDefault="00E509FF" w:rsidP="00E509FF">
      <w:pPr>
        <w:pStyle w:val="Standard"/>
        <w:spacing w:before="120"/>
        <w:ind w:right="3827"/>
        <w:jc w:val="both"/>
        <w:rPr>
          <w:rFonts w:ascii="Muli Light" w:eastAsia="Times New Roman" w:hAnsi="Muli Light" w:cs="Times New Roman"/>
          <w:kern w:val="0"/>
          <w:sz w:val="22"/>
          <w:szCs w:val="22"/>
          <w:lang w:val="pl-PL" w:eastAsia="pl-PL" w:bidi="ar-SA"/>
        </w:rPr>
      </w:pPr>
      <w:r w:rsidRPr="00E509FF">
        <w:rPr>
          <w:rFonts w:ascii="Muli Light" w:eastAsia="Times New Roman" w:hAnsi="Muli Light" w:cs="Times New Roman"/>
          <w:kern w:val="0"/>
          <w:sz w:val="22"/>
          <w:szCs w:val="22"/>
          <w:lang w:val="pl-PL" w:eastAsia="pl-PL" w:bidi="ar-SA"/>
        </w:rPr>
        <w:t>Główny specjalista, koord</w:t>
      </w:r>
      <w:r w:rsidR="006E573A">
        <w:rPr>
          <w:rFonts w:ascii="Muli Light" w:eastAsia="Times New Roman" w:hAnsi="Muli Light" w:cs="Times New Roman"/>
          <w:kern w:val="0"/>
          <w:sz w:val="22"/>
          <w:szCs w:val="22"/>
          <w:lang w:val="pl-PL" w:eastAsia="pl-PL" w:bidi="ar-SA"/>
        </w:rPr>
        <w:t>ynator Centrum Kompetencji ds. R</w:t>
      </w:r>
      <w:r w:rsidRPr="00E509FF">
        <w:rPr>
          <w:rFonts w:ascii="Muli Light" w:eastAsia="Times New Roman" w:hAnsi="Muli Light" w:cs="Times New Roman"/>
          <w:kern w:val="0"/>
          <w:sz w:val="22"/>
          <w:szCs w:val="22"/>
          <w:lang w:val="pl-PL" w:eastAsia="pl-PL" w:bidi="ar-SA"/>
        </w:rPr>
        <w:t>ewitalizacji w Narodowym Instytucie Dziedzictwa dla województwa dolnośląskiego i lubuskiego</w:t>
      </w:r>
    </w:p>
    <w:p w14:paraId="5A272153" w14:textId="77777777" w:rsidR="00E509FF" w:rsidRPr="00E509FF" w:rsidRDefault="00E509FF" w:rsidP="00E509FF">
      <w:pPr>
        <w:pStyle w:val="Standard"/>
        <w:spacing w:before="120"/>
        <w:jc w:val="both"/>
        <w:outlineLvl w:val="0"/>
        <w:rPr>
          <w:rFonts w:ascii="Muli Light" w:eastAsia="Times New Roman" w:hAnsi="Muli Light" w:cs="Times New Roman"/>
          <w:kern w:val="0"/>
          <w:sz w:val="22"/>
          <w:szCs w:val="22"/>
          <w:lang w:val="pl-PL" w:eastAsia="pl-PL" w:bidi="ar-SA"/>
        </w:rPr>
      </w:pPr>
      <w:r w:rsidRPr="00E509FF">
        <w:rPr>
          <w:rFonts w:ascii="Muli Light" w:eastAsia="Times New Roman" w:hAnsi="Muli Light" w:cs="Times New Roman"/>
          <w:kern w:val="0"/>
          <w:sz w:val="22"/>
          <w:szCs w:val="22"/>
          <w:lang w:val="pl-PL" w:eastAsia="pl-PL" w:bidi="ar-SA"/>
        </w:rPr>
        <w:t>Narodowy Instytut Dziedzictwa Oddział Terenowy we Wrocławiu</w:t>
      </w:r>
    </w:p>
    <w:p w14:paraId="2A36583A" w14:textId="77777777" w:rsidR="00E509FF" w:rsidRPr="00E509FF" w:rsidRDefault="00E509FF" w:rsidP="00E509FF">
      <w:pPr>
        <w:pStyle w:val="Standard"/>
        <w:spacing w:before="120"/>
        <w:jc w:val="both"/>
        <w:rPr>
          <w:rFonts w:ascii="Muli Light" w:eastAsia="Times New Roman" w:hAnsi="Muli Light" w:cs="Times New Roman"/>
          <w:kern w:val="0"/>
          <w:sz w:val="22"/>
          <w:szCs w:val="22"/>
          <w:lang w:val="pl-PL" w:eastAsia="pl-PL" w:bidi="ar-SA"/>
        </w:rPr>
      </w:pPr>
      <w:r w:rsidRPr="00E509FF">
        <w:rPr>
          <w:rFonts w:ascii="Muli Light" w:eastAsia="Times New Roman" w:hAnsi="Muli Light" w:cs="Times New Roman"/>
          <w:kern w:val="0"/>
          <w:sz w:val="22"/>
          <w:szCs w:val="22"/>
          <w:lang w:val="pl-PL" w:eastAsia="pl-PL" w:bidi="ar-SA"/>
        </w:rPr>
        <w:t>ul. Władysława Łokietka 11, 50-243 Wrocław</w:t>
      </w:r>
    </w:p>
    <w:p w14:paraId="01E37234" w14:textId="77777777" w:rsidR="00E509FF" w:rsidRPr="00E509FF" w:rsidRDefault="00E509FF" w:rsidP="00E509FF">
      <w:pPr>
        <w:spacing w:before="120" w:line="240" w:lineRule="auto"/>
        <w:jc w:val="both"/>
        <w:rPr>
          <w:rFonts w:eastAsia="Times New Roman" w:cs="Times New Roman"/>
          <w:sz w:val="22"/>
          <w:lang w:eastAsia="pl-PL"/>
        </w:rPr>
      </w:pPr>
      <w:r w:rsidRPr="00E509FF">
        <w:rPr>
          <w:rFonts w:eastAsia="Times New Roman" w:cs="Times New Roman"/>
          <w:sz w:val="22"/>
          <w:lang w:eastAsia="pl-PL"/>
        </w:rPr>
        <w:t xml:space="preserve">tel. 71 322 16 40, </w:t>
      </w:r>
    </w:p>
    <w:p w14:paraId="0DA0F329" w14:textId="77777777" w:rsidR="00E509FF" w:rsidRPr="00E509FF" w:rsidRDefault="00E509FF" w:rsidP="00E509FF">
      <w:pPr>
        <w:spacing w:before="120" w:line="240" w:lineRule="auto"/>
        <w:jc w:val="both"/>
        <w:rPr>
          <w:rFonts w:eastAsia="Times New Roman" w:cs="Times New Roman"/>
          <w:sz w:val="22"/>
          <w:lang w:eastAsia="pl-PL"/>
        </w:rPr>
      </w:pPr>
      <w:r w:rsidRPr="00E509FF">
        <w:rPr>
          <w:rFonts w:eastAsia="Times New Roman" w:cs="Times New Roman"/>
          <w:sz w:val="22"/>
          <w:lang w:eastAsia="pl-PL"/>
        </w:rPr>
        <w:t>+48 571 226 990</w:t>
      </w:r>
    </w:p>
    <w:p w14:paraId="729D1D32" w14:textId="77777777" w:rsidR="00E509FF" w:rsidRPr="00E509FF" w:rsidRDefault="00E509FF" w:rsidP="00E509FF">
      <w:pPr>
        <w:spacing w:before="120" w:line="240" w:lineRule="auto"/>
        <w:jc w:val="both"/>
        <w:rPr>
          <w:rFonts w:eastAsia="Times New Roman" w:cs="Times New Roman"/>
          <w:sz w:val="22"/>
          <w:lang w:eastAsia="pl-PL"/>
        </w:rPr>
      </w:pPr>
      <w:r w:rsidRPr="00E509FF">
        <w:rPr>
          <w:rFonts w:eastAsia="Times New Roman" w:cs="Times New Roman"/>
          <w:sz w:val="22"/>
          <w:lang w:eastAsia="pl-PL"/>
        </w:rPr>
        <w:t>boszczanowska@nid.pl</w:t>
      </w:r>
    </w:p>
    <w:p w14:paraId="10760BF1" w14:textId="77777777" w:rsidR="00E509FF" w:rsidRPr="00E509FF" w:rsidRDefault="00000000" w:rsidP="00E509FF">
      <w:pPr>
        <w:spacing w:before="120" w:line="240" w:lineRule="auto"/>
        <w:jc w:val="both"/>
        <w:rPr>
          <w:rFonts w:eastAsia="Times New Roman" w:cs="Times New Roman"/>
          <w:sz w:val="22"/>
          <w:lang w:eastAsia="pl-PL"/>
        </w:rPr>
      </w:pPr>
      <w:hyperlink r:id="rId11" w:history="1">
        <w:r w:rsidR="00E509FF" w:rsidRPr="00E509FF">
          <w:rPr>
            <w:rFonts w:eastAsia="Times New Roman" w:cs="Times New Roman"/>
            <w:sz w:val="22"/>
            <w:lang w:eastAsia="pl-PL"/>
          </w:rPr>
          <w:t>wroclaw@nid.pl</w:t>
        </w:r>
      </w:hyperlink>
    </w:p>
    <w:p w14:paraId="1BB4CAEF" w14:textId="77777777" w:rsidR="00E509FF" w:rsidRPr="00E509FF" w:rsidRDefault="00E509FF" w:rsidP="00E509FF">
      <w:pPr>
        <w:spacing w:before="120" w:line="240" w:lineRule="auto"/>
        <w:jc w:val="both"/>
        <w:rPr>
          <w:rFonts w:eastAsia="Times New Roman" w:cs="Times New Roman"/>
          <w:sz w:val="22"/>
          <w:lang w:eastAsia="pl-PL"/>
        </w:rPr>
      </w:pPr>
    </w:p>
    <w:p w14:paraId="43B228BF" w14:textId="08E2CCFF" w:rsidR="00852F25" w:rsidRPr="00E509FF" w:rsidRDefault="00852F25" w:rsidP="00E509FF">
      <w:pPr>
        <w:spacing w:before="600" w:after="600"/>
        <w:jc w:val="both"/>
        <w:rPr>
          <w:sz w:val="22"/>
        </w:rPr>
      </w:pPr>
    </w:p>
    <w:sectPr w:rsidR="00852F25" w:rsidRPr="00E509FF" w:rsidSect="004919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964" w:bottom="1985" w:left="158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1F2BD" w14:textId="77777777" w:rsidR="00272FE8" w:rsidRDefault="00272FE8" w:rsidP="00BF0EE4">
      <w:pPr>
        <w:spacing w:line="240" w:lineRule="auto"/>
      </w:pPr>
      <w:r>
        <w:separator/>
      </w:r>
    </w:p>
  </w:endnote>
  <w:endnote w:type="continuationSeparator" w:id="0">
    <w:p w14:paraId="6A817B87" w14:textId="77777777" w:rsidR="00272FE8" w:rsidRDefault="00272FE8" w:rsidP="00BF0E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li Light">
    <w:altName w:val="Calibri"/>
    <w:charset w:val="EE"/>
    <w:family w:val="auto"/>
    <w:pitch w:val="variable"/>
    <w:sig w:usb0="A00000FF" w:usb1="5000204B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ygada 1918">
    <w:panose1 w:val="00000000000000000000"/>
    <w:charset w:val="00"/>
    <w:family w:val="modern"/>
    <w:notTrueType/>
    <w:pitch w:val="variable"/>
    <w:sig w:usb0="00000007" w:usb1="02000000" w:usb2="01000000" w:usb3="00000000" w:csb0="00000093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li">
    <w:altName w:val="Calibri"/>
    <w:charset w:val="EE"/>
    <w:family w:val="auto"/>
    <w:pitch w:val="variable"/>
    <w:sig w:usb0="A00000FF" w:usb1="5000204B" w:usb2="00000000" w:usb3="00000000" w:csb0="00000193" w:csb1="00000000"/>
  </w:font>
  <w:font w:name="Muli Regular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D9678" w14:textId="77777777" w:rsidR="009157BD" w:rsidRDefault="009157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91023" w14:textId="77777777" w:rsidR="009157BD" w:rsidRDefault="009157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2268"/>
      <w:gridCol w:w="567"/>
      <w:gridCol w:w="1559"/>
      <w:gridCol w:w="3544"/>
    </w:tblGrid>
    <w:tr w:rsidR="00BF0EE4" w14:paraId="4753F837" w14:textId="77777777" w:rsidTr="009157BD">
      <w:trPr>
        <w:trHeight w:val="426"/>
      </w:trPr>
      <w:tc>
        <w:tcPr>
          <w:tcW w:w="1560" w:type="dxa"/>
          <w:tcMar>
            <w:left w:w="0" w:type="dxa"/>
            <w:right w:w="0" w:type="dxa"/>
          </w:tcMar>
        </w:tcPr>
        <w:p w14:paraId="5F58AAE8" w14:textId="77777777" w:rsidR="00852F25" w:rsidRPr="006D1D99" w:rsidRDefault="00063971" w:rsidP="004F6DB1">
          <w:pPr>
            <w:pStyle w:val="Bezodstpw"/>
            <w:rPr>
              <w:rFonts w:ascii="Muli" w:hAnsi="Muli"/>
              <w:color w:val="C5003E"/>
            </w:rPr>
          </w:pPr>
          <w:r w:rsidRPr="006D1D99">
            <w:rPr>
              <w:rFonts w:ascii="Muli" w:hAnsi="Muli"/>
              <w:color w:val="C5003E"/>
            </w:rPr>
            <w:t xml:space="preserve">Oddział Terenowy </w:t>
          </w:r>
          <w:r>
            <w:rPr>
              <w:rFonts w:ascii="Muli" w:hAnsi="Muli"/>
              <w:color w:val="C5003E"/>
            </w:rPr>
            <w:br/>
          </w:r>
          <w:r w:rsidRPr="006D1D99">
            <w:rPr>
              <w:rFonts w:ascii="Muli" w:hAnsi="Muli"/>
              <w:color w:val="C5003E"/>
            </w:rPr>
            <w:t xml:space="preserve">we Wrocławiu </w:t>
          </w:r>
        </w:p>
        <w:p w14:paraId="67A16B0F" w14:textId="77777777" w:rsidR="00852F25" w:rsidRPr="002361FB" w:rsidRDefault="00852F25" w:rsidP="00526AA3">
          <w:pPr>
            <w:pStyle w:val="Bezodstpw"/>
          </w:pPr>
        </w:p>
      </w:tc>
      <w:tc>
        <w:tcPr>
          <w:tcW w:w="2268" w:type="dxa"/>
          <w:tcMar>
            <w:left w:w="0" w:type="dxa"/>
            <w:right w:w="0" w:type="dxa"/>
          </w:tcMar>
        </w:tcPr>
        <w:p w14:paraId="3695040E" w14:textId="56B656BB" w:rsidR="00852F25" w:rsidRPr="002078CC" w:rsidRDefault="00852F25" w:rsidP="00D54164">
          <w:pPr>
            <w:pStyle w:val="Bezodstpw"/>
          </w:pPr>
          <w:r>
            <w:t>p</w:t>
          </w:r>
          <w:r w:rsidR="00A1593B" w:rsidRPr="002078CC">
            <w:t xml:space="preserve">l. </w:t>
          </w:r>
          <w:r>
            <w:t xml:space="preserve">Teatralny </w:t>
          </w:r>
          <w:r w:rsidR="00063971" w:rsidRPr="002078CC">
            <w:t>1</w:t>
          </w:r>
        </w:p>
        <w:p w14:paraId="0DC94C41" w14:textId="504BB590" w:rsidR="00852F25" w:rsidRPr="002078CC" w:rsidRDefault="00063971" w:rsidP="00D54164">
          <w:pPr>
            <w:pStyle w:val="Bezodstpw"/>
            <w:rPr>
              <w:rFonts w:ascii="Muli Regular" w:hAnsi="Muli Regular"/>
            </w:rPr>
          </w:pPr>
          <w:r w:rsidRPr="002078CC">
            <w:t>50-</w:t>
          </w:r>
          <w:r w:rsidR="00852F25">
            <w:t>051</w:t>
          </w:r>
          <w:r w:rsidRPr="002078CC">
            <w:t xml:space="preserve"> Wrocław</w:t>
          </w:r>
        </w:p>
      </w:tc>
      <w:tc>
        <w:tcPr>
          <w:tcW w:w="567" w:type="dxa"/>
          <w:tcMar>
            <w:left w:w="0" w:type="dxa"/>
            <w:right w:w="0" w:type="dxa"/>
          </w:tcMar>
        </w:tcPr>
        <w:p w14:paraId="7E7F11CE" w14:textId="77777777" w:rsidR="00852F25" w:rsidRDefault="00A1593B" w:rsidP="004919C3">
          <w:pPr>
            <w:pStyle w:val="Bezodstpw"/>
            <w:rPr>
              <w:rFonts w:ascii="Muli Regular" w:hAnsi="Muli Regular"/>
              <w:color w:val="C5003E"/>
            </w:rPr>
          </w:pPr>
          <w:r>
            <w:rPr>
              <w:rFonts w:ascii="Muli Regular" w:hAnsi="Muli Regular"/>
              <w:color w:val="C5003E"/>
            </w:rPr>
            <w:t>tel.</w:t>
          </w:r>
        </w:p>
        <w:p w14:paraId="4EBCDE1E" w14:textId="77777777" w:rsidR="00852F25" w:rsidRPr="006C6B31" w:rsidRDefault="00063971" w:rsidP="00A1593B">
          <w:pPr>
            <w:pStyle w:val="Bezodstpw"/>
            <w:rPr>
              <w:rFonts w:ascii="Muli Regular" w:hAnsi="Muli Regular"/>
              <w:color w:val="C5003E"/>
            </w:rPr>
          </w:pPr>
          <w:r>
            <w:rPr>
              <w:rFonts w:ascii="Muli Regular" w:hAnsi="Muli Regular"/>
              <w:color w:val="C5003E"/>
            </w:rPr>
            <w:t>e</w:t>
          </w:r>
          <w:r w:rsidR="00A1593B">
            <w:rPr>
              <w:rFonts w:ascii="Muli Regular" w:hAnsi="Muli Regular"/>
              <w:color w:val="C5003E"/>
            </w:rPr>
            <w:t>-mail</w:t>
          </w:r>
        </w:p>
      </w:tc>
      <w:tc>
        <w:tcPr>
          <w:tcW w:w="1559" w:type="dxa"/>
          <w:tcMar>
            <w:left w:w="0" w:type="dxa"/>
            <w:right w:w="0" w:type="dxa"/>
          </w:tcMar>
        </w:tcPr>
        <w:p w14:paraId="3EA211C5" w14:textId="77777777" w:rsidR="00852F25" w:rsidRPr="002361FB" w:rsidRDefault="00063971" w:rsidP="004919C3">
          <w:pPr>
            <w:pStyle w:val="Bezodstpw"/>
          </w:pPr>
          <w:r w:rsidRPr="002361FB">
            <w:t xml:space="preserve">+48 </w:t>
          </w:r>
          <w:r>
            <w:t>71 322 16 40</w:t>
          </w:r>
        </w:p>
        <w:p w14:paraId="45F7287F" w14:textId="77777777" w:rsidR="00852F25" w:rsidRPr="002361FB" w:rsidRDefault="00063971" w:rsidP="00D54164">
          <w:pPr>
            <w:pStyle w:val="Bezodstpw"/>
            <w:tabs>
              <w:tab w:val="left" w:pos="284"/>
            </w:tabs>
            <w:spacing w:line="240" w:lineRule="auto"/>
          </w:pPr>
          <w:r>
            <w:t>wroclaw</w:t>
          </w:r>
          <w:r w:rsidRPr="009358B2">
            <w:t>@nid.pl</w:t>
          </w:r>
        </w:p>
      </w:tc>
      <w:tc>
        <w:tcPr>
          <w:tcW w:w="3544" w:type="dxa"/>
          <w:tcMar>
            <w:left w:w="0" w:type="dxa"/>
            <w:right w:w="0" w:type="dxa"/>
          </w:tcMar>
        </w:tcPr>
        <w:p w14:paraId="35D970CC" w14:textId="77777777" w:rsidR="00852F25" w:rsidRPr="006C6B31" w:rsidRDefault="00063971" w:rsidP="004919C3">
          <w:pPr>
            <w:pStyle w:val="Bezodstpw"/>
            <w:tabs>
              <w:tab w:val="left" w:pos="284"/>
            </w:tabs>
            <w:spacing w:line="240" w:lineRule="auto"/>
            <w:rPr>
              <w:rFonts w:ascii="Muli Regular" w:hAnsi="Muli Regular"/>
              <w:color w:val="C5003E"/>
            </w:rPr>
          </w:pPr>
          <w:r w:rsidRPr="006C6B31">
            <w:rPr>
              <w:rFonts w:ascii="Muli Regular" w:hAnsi="Muli Regular"/>
              <w:color w:val="C5003E"/>
            </w:rPr>
            <w:t xml:space="preserve">www.nid.pl </w:t>
          </w:r>
        </w:p>
        <w:p w14:paraId="71C901B9" w14:textId="77777777" w:rsidR="00852F25" w:rsidRPr="00D90830" w:rsidRDefault="00063971" w:rsidP="004919C3">
          <w:pPr>
            <w:pStyle w:val="Bezodstpw"/>
            <w:rPr>
              <w:color w:val="C5003E"/>
            </w:rPr>
          </w:pPr>
          <w:r w:rsidRPr="00D90830">
            <w:rPr>
              <w:rFonts w:ascii="Muli Regular" w:hAnsi="Muli Regular"/>
              <w:color w:val="C5003E"/>
            </w:rPr>
            <w:t>www.zabytek.pl</w:t>
          </w:r>
        </w:p>
      </w:tc>
    </w:tr>
  </w:tbl>
  <w:p w14:paraId="7B661FEE" w14:textId="77777777" w:rsidR="00852F25" w:rsidRDefault="00852F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C4A42" w14:textId="77777777" w:rsidR="00272FE8" w:rsidRDefault="00272FE8" w:rsidP="00BF0EE4">
      <w:pPr>
        <w:spacing w:line="240" w:lineRule="auto"/>
      </w:pPr>
      <w:r>
        <w:separator/>
      </w:r>
    </w:p>
  </w:footnote>
  <w:footnote w:type="continuationSeparator" w:id="0">
    <w:p w14:paraId="350F1834" w14:textId="77777777" w:rsidR="00272FE8" w:rsidRDefault="00272FE8" w:rsidP="00BF0E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2CE34" w14:textId="77777777" w:rsidR="009157BD" w:rsidRDefault="009157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B2CC5" w14:textId="77777777" w:rsidR="00852F25" w:rsidRDefault="00063971" w:rsidP="00E80F57">
    <w:pPr>
      <w:pStyle w:val="Nagwek"/>
    </w:pPr>
    <w:r>
      <w:rPr>
        <w:noProof/>
        <w:lang w:eastAsia="pl-PL"/>
      </w:rPr>
      <w:drawing>
        <wp:anchor distT="0" distB="144145" distL="114300" distR="114300" simplePos="0" relativeHeight="251658240" behindDoc="1" locked="0" layoutInCell="1" allowOverlap="1" wp14:anchorId="1B718F76" wp14:editId="6E9950B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97600"/>
          <wp:effectExtent l="0" t="0" r="3175" b="762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wyNI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EE5CD" w14:textId="77777777" w:rsidR="00852F25" w:rsidRDefault="0006397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AB9AAAA" wp14:editId="0FD4E1C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97600"/>
          <wp:effectExtent l="0" t="0" r="3175" b="762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wyNI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E4"/>
    <w:rsid w:val="000264E3"/>
    <w:rsid w:val="00063971"/>
    <w:rsid w:val="00177320"/>
    <w:rsid w:val="001C2C85"/>
    <w:rsid w:val="002078CC"/>
    <w:rsid w:val="00272FE8"/>
    <w:rsid w:val="002967DF"/>
    <w:rsid w:val="00323824"/>
    <w:rsid w:val="00464826"/>
    <w:rsid w:val="004D239E"/>
    <w:rsid w:val="004F3E13"/>
    <w:rsid w:val="00561B45"/>
    <w:rsid w:val="006E573A"/>
    <w:rsid w:val="00792D8B"/>
    <w:rsid w:val="00852F25"/>
    <w:rsid w:val="009157BD"/>
    <w:rsid w:val="00922AFA"/>
    <w:rsid w:val="00927538"/>
    <w:rsid w:val="009464D8"/>
    <w:rsid w:val="009F34BA"/>
    <w:rsid w:val="00A1593B"/>
    <w:rsid w:val="00AF308D"/>
    <w:rsid w:val="00BB6B5A"/>
    <w:rsid w:val="00BF0EE4"/>
    <w:rsid w:val="00D13C59"/>
    <w:rsid w:val="00D53205"/>
    <w:rsid w:val="00DB6CC3"/>
    <w:rsid w:val="00E23145"/>
    <w:rsid w:val="00E509FF"/>
    <w:rsid w:val="00FA409B"/>
    <w:rsid w:val="00FC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53AAB"/>
  <w15:docId w15:val="{425552CD-41C9-4D50-B753-90F3CCFD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9C3"/>
    <w:pPr>
      <w:spacing w:after="0" w:line="320" w:lineRule="exact"/>
    </w:pPr>
    <w:rPr>
      <w:rFonts w:ascii="Muli Light" w:hAnsi="Muli Light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45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544"/>
  </w:style>
  <w:style w:type="paragraph" w:styleId="Stopka">
    <w:name w:val="footer"/>
    <w:basedOn w:val="Normalny"/>
    <w:link w:val="StopkaZnak"/>
    <w:uiPriority w:val="99"/>
    <w:unhideWhenUsed/>
    <w:rsid w:val="001045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544"/>
  </w:style>
  <w:style w:type="table" w:styleId="Tabela-Siatka">
    <w:name w:val="Table Grid"/>
    <w:basedOn w:val="Standardowy"/>
    <w:uiPriority w:val="39"/>
    <w:rsid w:val="00E8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stopka adresowa"/>
    <w:basedOn w:val="Stopka"/>
    <w:uiPriority w:val="1"/>
    <w:qFormat/>
    <w:rsid w:val="002361FB"/>
    <w:pPr>
      <w:tabs>
        <w:tab w:val="clear" w:pos="4536"/>
        <w:tab w:val="clear" w:pos="9072"/>
        <w:tab w:val="left" w:pos="142"/>
      </w:tabs>
      <w:spacing w:line="180" w:lineRule="exact"/>
    </w:pPr>
    <w:rPr>
      <w:sz w:val="15"/>
      <w:szCs w:val="15"/>
    </w:rPr>
  </w:style>
  <w:style w:type="character" w:styleId="Hipercze">
    <w:name w:val="Hyperlink"/>
    <w:basedOn w:val="Domylnaczcionkaakapitu"/>
    <w:uiPriority w:val="99"/>
    <w:unhideWhenUsed/>
    <w:rsid w:val="009358B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D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D99"/>
    <w:rPr>
      <w:rFonts w:ascii="Segoe UI" w:hAnsi="Segoe UI" w:cs="Segoe UI"/>
      <w:sz w:val="18"/>
      <w:szCs w:val="18"/>
    </w:rPr>
  </w:style>
  <w:style w:type="character" w:customStyle="1" w:styleId="Styl1">
    <w:name w:val="Styl1"/>
    <w:basedOn w:val="Domylnaczcionkaakapitu"/>
    <w:uiPriority w:val="1"/>
    <w:rsid w:val="00775999"/>
    <w:rPr>
      <w:rFonts w:ascii="Brygada 1918" w:hAnsi="Brygada 1918"/>
      <w:i/>
      <w:sz w:val="22"/>
    </w:rPr>
  </w:style>
  <w:style w:type="character" w:styleId="Pogrubienie">
    <w:name w:val="Strong"/>
    <w:basedOn w:val="Domylnaczcionkaakapitu"/>
    <w:uiPriority w:val="22"/>
    <w:qFormat/>
    <w:rsid w:val="00E509FF"/>
    <w:rPr>
      <w:b/>
      <w:bCs/>
    </w:rPr>
  </w:style>
  <w:style w:type="paragraph" w:customStyle="1" w:styleId="Default">
    <w:name w:val="Default"/>
    <w:rsid w:val="00E509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qFormat/>
    <w:rsid w:val="00E509F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E509FF"/>
    <w:pPr>
      <w:spacing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orzad.nid.pl/rewitalizacja/o-projekcie/rozpoczecie-realizacji-projektu-centra-kompetencji-ds-rewitalizacji-w-nid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id.pl/2024/05/22/rozpoczecie-realizacji-projektu-centra-kompetencji-ds-rewitalizacji-w-nid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wroclaw@nid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nid.pl/2024/06/05/webinarium-dziedzictwo-kulturowe-jako-zasob-pe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id.pl/centra-kompetencji-ds-rewitalizacji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AD7B4-5828-471A-B9C1-53826374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 Gościcki</dc:creator>
  <cp:lastModifiedBy>Dobrowolski Jacek</cp:lastModifiedBy>
  <cp:revision>2</cp:revision>
  <cp:lastPrinted>2020-08-31T08:43:00Z</cp:lastPrinted>
  <dcterms:created xsi:type="dcterms:W3CDTF">2024-06-11T09:35:00Z</dcterms:created>
  <dcterms:modified xsi:type="dcterms:W3CDTF">2024-06-11T09:35:00Z</dcterms:modified>
</cp:coreProperties>
</file>