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030B1" w14:textId="748B544F" w:rsidR="0067124B" w:rsidRDefault="0055471E" w:rsidP="006E2E7F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E2E7F">
        <w:rPr>
          <w:rFonts w:ascii="Arial" w:hAnsi="Arial" w:cs="Arial"/>
          <w:b/>
          <w:sz w:val="28"/>
          <w:szCs w:val="28"/>
        </w:rPr>
        <w:t xml:space="preserve">Wykaz zmian w </w:t>
      </w:r>
      <w:r w:rsidR="006E2E7F" w:rsidRPr="006E2E7F">
        <w:rPr>
          <w:rFonts w:ascii="Arial" w:hAnsi="Arial" w:cs="Arial"/>
          <w:b/>
          <w:sz w:val="28"/>
          <w:szCs w:val="28"/>
        </w:rPr>
        <w:t xml:space="preserve">Regulaminie </w:t>
      </w:r>
      <w:r w:rsidR="000F48A3">
        <w:rPr>
          <w:rFonts w:ascii="Arial" w:hAnsi="Arial" w:cs="Arial"/>
          <w:b/>
          <w:sz w:val="28"/>
          <w:szCs w:val="28"/>
        </w:rPr>
        <w:t>naboru</w:t>
      </w:r>
      <w:r w:rsidR="006E2E7F" w:rsidRPr="006E2E7F">
        <w:rPr>
          <w:rFonts w:ascii="Arial" w:hAnsi="Arial" w:cs="Arial"/>
          <w:b/>
          <w:sz w:val="28"/>
          <w:szCs w:val="28"/>
        </w:rPr>
        <w:t xml:space="preserve"> projektów w sposób konkurencyjny</w:t>
      </w:r>
      <w:r w:rsidR="000F48A3" w:rsidRPr="000F48A3">
        <w:rPr>
          <w:rFonts w:ascii="Arial" w:hAnsi="Arial" w:cs="Arial"/>
          <w:b/>
          <w:sz w:val="28"/>
          <w:szCs w:val="28"/>
        </w:rPr>
        <w:t xml:space="preserve"> </w:t>
      </w:r>
    </w:p>
    <w:p w14:paraId="27EB8B7F" w14:textId="61000FBC" w:rsidR="006E2E7F" w:rsidRPr="006E2E7F" w:rsidRDefault="000F48A3" w:rsidP="006E2E7F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</w:t>
      </w:r>
      <w:r w:rsidR="00FC197B">
        <w:rPr>
          <w:rFonts w:ascii="Arial" w:hAnsi="Arial" w:cs="Arial"/>
          <w:b/>
          <w:sz w:val="28"/>
          <w:szCs w:val="28"/>
        </w:rPr>
        <w:t xml:space="preserve"> FELB.02.0</w:t>
      </w:r>
      <w:r w:rsidR="00932CFF">
        <w:rPr>
          <w:rFonts w:ascii="Arial" w:hAnsi="Arial" w:cs="Arial"/>
          <w:b/>
          <w:sz w:val="28"/>
          <w:szCs w:val="28"/>
        </w:rPr>
        <w:t>1</w:t>
      </w:r>
      <w:r w:rsidR="00FC197B">
        <w:rPr>
          <w:rFonts w:ascii="Arial" w:hAnsi="Arial" w:cs="Arial"/>
          <w:b/>
          <w:sz w:val="28"/>
          <w:szCs w:val="28"/>
        </w:rPr>
        <w:t>-IZ.00-00</w:t>
      </w:r>
      <w:r w:rsidR="00932CFF">
        <w:rPr>
          <w:rFonts w:ascii="Arial" w:hAnsi="Arial" w:cs="Arial"/>
          <w:b/>
          <w:sz w:val="28"/>
          <w:szCs w:val="28"/>
        </w:rPr>
        <w:t>3</w:t>
      </w:r>
      <w:r w:rsidRPr="006E2E7F">
        <w:rPr>
          <w:rFonts w:ascii="Arial" w:hAnsi="Arial" w:cs="Arial"/>
          <w:b/>
          <w:sz w:val="28"/>
          <w:szCs w:val="28"/>
        </w:rPr>
        <w:t>/24</w:t>
      </w:r>
    </w:p>
    <w:p w14:paraId="52D72BC2" w14:textId="77777777" w:rsidR="00372236" w:rsidRPr="00932CFF" w:rsidRDefault="00372236" w:rsidP="00932CFF">
      <w:pPr>
        <w:spacing w:before="120"/>
        <w:jc w:val="center"/>
        <w:rPr>
          <w:rFonts w:ascii="Arial" w:hAnsi="Arial" w:cs="Arial"/>
          <w:bCs/>
          <w:spacing w:val="-2"/>
          <w:sz w:val="24"/>
          <w:szCs w:val="24"/>
        </w:rPr>
      </w:pPr>
    </w:p>
    <w:p w14:paraId="125343D5" w14:textId="398C34ED" w:rsidR="006E2E7F" w:rsidRPr="00932CFF" w:rsidRDefault="006E2E7F" w:rsidP="00932CFF">
      <w:pPr>
        <w:spacing w:before="120"/>
        <w:jc w:val="center"/>
        <w:rPr>
          <w:rFonts w:ascii="Arial" w:hAnsi="Arial" w:cs="Arial"/>
          <w:bCs/>
          <w:spacing w:val="-2"/>
          <w:sz w:val="24"/>
          <w:szCs w:val="24"/>
        </w:rPr>
      </w:pPr>
      <w:r w:rsidRPr="00932CFF">
        <w:rPr>
          <w:rFonts w:ascii="Arial" w:hAnsi="Arial" w:cs="Arial"/>
          <w:bCs/>
          <w:spacing w:val="-2"/>
          <w:sz w:val="24"/>
          <w:szCs w:val="24"/>
        </w:rPr>
        <w:t>Program Fundusze Europejskie Dla Lubuskiego 2021-2027</w:t>
      </w:r>
    </w:p>
    <w:p w14:paraId="1F5DFACD" w14:textId="77777777" w:rsidR="006E2E7F" w:rsidRPr="00932CFF" w:rsidRDefault="006E2E7F" w:rsidP="00932CFF">
      <w:pPr>
        <w:spacing w:before="120"/>
        <w:jc w:val="center"/>
        <w:rPr>
          <w:rFonts w:ascii="Arial" w:hAnsi="Arial" w:cs="Arial"/>
          <w:bCs/>
          <w:spacing w:val="-2"/>
          <w:sz w:val="24"/>
          <w:szCs w:val="24"/>
        </w:rPr>
      </w:pPr>
      <w:r w:rsidRPr="00932CFF">
        <w:rPr>
          <w:rFonts w:ascii="Arial" w:hAnsi="Arial" w:cs="Arial"/>
          <w:bCs/>
          <w:spacing w:val="-2"/>
          <w:sz w:val="24"/>
          <w:szCs w:val="24"/>
        </w:rPr>
        <w:t>PRIORYTET 2 Fundusze Europejskie na zielony rozwój Lubuskiego</w:t>
      </w:r>
    </w:p>
    <w:p w14:paraId="046911C3" w14:textId="11964957" w:rsidR="00D164B6" w:rsidRPr="00932CFF" w:rsidRDefault="00FC197B" w:rsidP="00932CFF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32CFF">
        <w:rPr>
          <w:rFonts w:ascii="Arial" w:hAnsi="Arial" w:cs="Arial"/>
          <w:bCs/>
          <w:sz w:val="24"/>
          <w:szCs w:val="24"/>
        </w:rPr>
        <w:t>DZIAŁANIE 2.</w:t>
      </w:r>
      <w:r w:rsidR="00932CFF" w:rsidRPr="00932CFF">
        <w:rPr>
          <w:rFonts w:ascii="Arial" w:hAnsi="Arial" w:cs="Arial"/>
          <w:bCs/>
          <w:sz w:val="24"/>
          <w:szCs w:val="24"/>
        </w:rPr>
        <w:t>1</w:t>
      </w:r>
      <w:r w:rsidR="00D164B6" w:rsidRPr="00932CFF">
        <w:rPr>
          <w:rFonts w:ascii="Arial" w:hAnsi="Arial" w:cs="Arial"/>
          <w:bCs/>
          <w:sz w:val="24"/>
          <w:szCs w:val="24"/>
        </w:rPr>
        <w:t xml:space="preserve"> </w:t>
      </w:r>
      <w:r w:rsidR="00932CFF" w:rsidRPr="00932CFF">
        <w:rPr>
          <w:rFonts w:ascii="Arial" w:hAnsi="Arial" w:cs="Arial"/>
          <w:bCs/>
          <w:sz w:val="24"/>
          <w:szCs w:val="24"/>
        </w:rPr>
        <w:t>Efektywność energetyczna – dotacje/dotacje warunkowe realizowane w formule PPP</w:t>
      </w:r>
      <w:bookmarkStart w:id="0" w:name="_Hlk160006184"/>
    </w:p>
    <w:p w14:paraId="34C758EE" w14:textId="4D8852CA" w:rsidR="00932CFF" w:rsidRPr="00932CFF" w:rsidRDefault="00D164B6" w:rsidP="00932CFF">
      <w:pPr>
        <w:spacing w:before="120" w:after="120" w:line="276" w:lineRule="auto"/>
        <w:rPr>
          <w:rFonts w:ascii="Arial" w:hAnsi="Arial" w:cs="Arial"/>
          <w:bCs/>
          <w:sz w:val="24"/>
          <w:szCs w:val="24"/>
        </w:rPr>
      </w:pPr>
      <w:r w:rsidRPr="00932CFF">
        <w:rPr>
          <w:rFonts w:ascii="Arial" w:hAnsi="Arial" w:cs="Arial"/>
          <w:bCs/>
          <w:sz w:val="24"/>
          <w:szCs w:val="24"/>
        </w:rPr>
        <w:t xml:space="preserve">Typ projektu: </w:t>
      </w:r>
      <w:bookmarkEnd w:id="0"/>
    </w:p>
    <w:p w14:paraId="5EAB6EBD" w14:textId="77777777" w:rsidR="00932CFF" w:rsidRPr="00932CFF" w:rsidRDefault="00932CFF" w:rsidP="00932CFF">
      <w:pPr>
        <w:spacing w:before="120"/>
        <w:rPr>
          <w:rFonts w:ascii="Arial" w:hAnsi="Arial" w:cs="Arial"/>
          <w:bCs/>
          <w:spacing w:val="-2"/>
          <w:sz w:val="24"/>
          <w:szCs w:val="24"/>
        </w:rPr>
      </w:pPr>
      <w:r w:rsidRPr="00932CFF">
        <w:rPr>
          <w:rFonts w:ascii="Arial" w:hAnsi="Arial" w:cs="Arial"/>
          <w:bCs/>
          <w:sz w:val="24"/>
          <w:szCs w:val="24"/>
        </w:rPr>
        <w:t xml:space="preserve">I Termomodernizacja budynków mieszkalnych komunalnych wraz z instalacją urządzeń OZE oraz wymianą/modernizacją źródeł </w:t>
      </w:r>
      <w:r w:rsidRPr="00932CFF">
        <w:rPr>
          <w:rFonts w:ascii="Arial" w:hAnsi="Arial" w:cs="Arial"/>
          <w:bCs/>
          <w:spacing w:val="-2"/>
          <w:sz w:val="24"/>
          <w:szCs w:val="24"/>
        </w:rPr>
        <w:t>ciepła albo podłączeniem do sieci ciepłowniczej/chłodniczej</w:t>
      </w:r>
    </w:p>
    <w:p w14:paraId="71C41F0D" w14:textId="77777777" w:rsidR="00932CFF" w:rsidRPr="00932CFF" w:rsidRDefault="00932CFF" w:rsidP="00932CFF">
      <w:pPr>
        <w:spacing w:before="120"/>
        <w:rPr>
          <w:rFonts w:ascii="Arial" w:hAnsi="Arial" w:cs="Arial"/>
          <w:bCs/>
          <w:sz w:val="24"/>
          <w:szCs w:val="24"/>
        </w:rPr>
      </w:pPr>
      <w:r w:rsidRPr="00932CFF">
        <w:rPr>
          <w:rFonts w:ascii="Arial" w:hAnsi="Arial" w:cs="Arial"/>
          <w:bCs/>
          <w:spacing w:val="-2"/>
          <w:sz w:val="24"/>
          <w:szCs w:val="24"/>
        </w:rPr>
        <w:t>II Termomodernizacja budynków użyteczności publicznej będących budynkami historycznymi wraz z instalacją urządzeń OZE oraz wymianą/modernizacją źródeł ciepła albo podłączeniem do sieci ciepłowniczej/chłodniczej w budynkach publicznych, których właścici</w:t>
      </w:r>
      <w:r w:rsidRPr="00932CFF">
        <w:rPr>
          <w:rFonts w:ascii="Arial" w:hAnsi="Arial" w:cs="Arial"/>
          <w:bCs/>
          <w:sz w:val="24"/>
          <w:szCs w:val="24"/>
        </w:rPr>
        <w:t>elem jest samorząd terytorialny oraz podległe mu organy i jednostki organizacyjne oraz jednostki zarządzane, budynków użyteczności publicznej niezwiązanych z administracją rządową</w:t>
      </w:r>
    </w:p>
    <w:p w14:paraId="0BE82020" w14:textId="77777777" w:rsidR="00932CFF" w:rsidRDefault="00932CFF" w:rsidP="00932CFF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932CFF">
        <w:rPr>
          <w:rFonts w:ascii="Arial" w:hAnsi="Arial" w:cs="Arial"/>
          <w:bCs/>
          <w:sz w:val="24"/>
          <w:szCs w:val="24"/>
        </w:rPr>
        <w:t>III Termomodernizacja budynków użyteczności publicznej wraz z instalacją urządzeń OZE oraz wymianą/modernizacją źródeł ciepła albo podłączeniem do sieci ciepłowniczej/chłodniczej w budynkach publicznych, których właścicielem jest samorząd terytorialny oraz podległe mu organy i jednostki organizacyjne oraz jednostki zarządzane, budynków użyteczności publicznej niezwiązanych z administracją rządową</w:t>
      </w:r>
    </w:p>
    <w:p w14:paraId="2EB18381" w14:textId="77777777" w:rsidR="00932CFF" w:rsidRDefault="00932CFF" w:rsidP="00932CFF">
      <w:pPr>
        <w:spacing w:before="120" w:after="120"/>
        <w:rPr>
          <w:rFonts w:ascii="Arial" w:hAnsi="Arial" w:cs="Arial"/>
          <w:bCs/>
          <w:sz w:val="24"/>
          <w:szCs w:val="24"/>
        </w:rPr>
      </w:pPr>
    </w:p>
    <w:p w14:paraId="2E5C37BD" w14:textId="77777777" w:rsidR="00932CFF" w:rsidRPr="00932CFF" w:rsidRDefault="00932CFF" w:rsidP="00932CFF">
      <w:pPr>
        <w:spacing w:before="120" w:after="120"/>
        <w:rPr>
          <w:rFonts w:ascii="Arial" w:hAnsi="Arial" w:cs="Arial"/>
          <w:bCs/>
          <w:sz w:val="24"/>
          <w:szCs w:val="24"/>
        </w:rPr>
      </w:pPr>
    </w:p>
    <w:p w14:paraId="704F89CA" w14:textId="639DB8CC" w:rsidR="006E2E7F" w:rsidRDefault="0067124B" w:rsidP="00932CFF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67124B">
        <w:rPr>
          <w:rFonts w:ascii="Arial" w:hAnsi="Arial" w:cs="Arial"/>
          <w:b/>
          <w:sz w:val="24"/>
          <w:szCs w:val="24"/>
        </w:rPr>
        <w:t>Zmiany w Regulamin</w:t>
      </w:r>
      <w:r>
        <w:rPr>
          <w:rFonts w:ascii="Arial" w:hAnsi="Arial" w:cs="Arial"/>
          <w:b/>
          <w:sz w:val="24"/>
          <w:szCs w:val="24"/>
        </w:rPr>
        <w:t>ie</w:t>
      </w:r>
    </w:p>
    <w:p w14:paraId="62153EAA" w14:textId="77777777" w:rsidR="00932CFF" w:rsidRDefault="00932CFF" w:rsidP="00932CFF">
      <w:pPr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7790FC68" w14:textId="77777777" w:rsidR="0067124B" w:rsidRPr="0067124B" w:rsidRDefault="0067124B" w:rsidP="0067124B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577"/>
        <w:gridCol w:w="3206"/>
        <w:gridCol w:w="4835"/>
        <w:gridCol w:w="5411"/>
      </w:tblGrid>
      <w:tr w:rsidR="00F97659" w:rsidRPr="004F5398" w14:paraId="7EAAE5BB" w14:textId="77777777" w:rsidTr="00166533">
        <w:trPr>
          <w:trHeight w:val="874"/>
          <w:jc w:val="center"/>
        </w:trPr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7CF4F41E" w14:textId="77777777" w:rsidR="00F97659" w:rsidRPr="004F5398" w:rsidRDefault="00F97659" w:rsidP="00F97659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398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206" w:type="dxa"/>
            <w:shd w:val="clear" w:color="auto" w:fill="D9D9D9" w:themeFill="background1" w:themeFillShade="D9"/>
            <w:vAlign w:val="center"/>
          </w:tcPr>
          <w:p w14:paraId="5C460BB9" w14:textId="7783A19A" w:rsidR="00F97659" w:rsidRPr="004F5398" w:rsidRDefault="00F97659" w:rsidP="00F97659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398">
              <w:rPr>
                <w:rFonts w:ascii="Arial" w:hAnsi="Arial" w:cs="Arial"/>
                <w:b/>
                <w:sz w:val="24"/>
                <w:szCs w:val="24"/>
              </w:rPr>
              <w:t xml:space="preserve">Część dokumentu, do której odnosi się zmiana </w:t>
            </w:r>
          </w:p>
        </w:tc>
        <w:tc>
          <w:tcPr>
            <w:tcW w:w="4835" w:type="dxa"/>
            <w:shd w:val="clear" w:color="auto" w:fill="D9D9D9" w:themeFill="background1" w:themeFillShade="D9"/>
            <w:vAlign w:val="center"/>
          </w:tcPr>
          <w:p w14:paraId="063C968C" w14:textId="77777777" w:rsidR="00F97659" w:rsidRPr="004F5398" w:rsidRDefault="00123EED" w:rsidP="00F97659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398">
              <w:rPr>
                <w:rFonts w:ascii="Arial" w:hAnsi="Arial" w:cs="Arial"/>
                <w:b/>
                <w:sz w:val="24"/>
                <w:szCs w:val="24"/>
              </w:rPr>
              <w:t>Zapis przed zmianą</w:t>
            </w:r>
          </w:p>
        </w:tc>
        <w:tc>
          <w:tcPr>
            <w:tcW w:w="5411" w:type="dxa"/>
            <w:shd w:val="clear" w:color="auto" w:fill="D9D9D9" w:themeFill="background1" w:themeFillShade="D9"/>
            <w:vAlign w:val="center"/>
          </w:tcPr>
          <w:p w14:paraId="5D682045" w14:textId="77777777" w:rsidR="00F97659" w:rsidRPr="004F5398" w:rsidRDefault="00123EED" w:rsidP="00F97659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398">
              <w:rPr>
                <w:rFonts w:ascii="Arial" w:hAnsi="Arial" w:cs="Arial"/>
                <w:b/>
                <w:sz w:val="24"/>
                <w:szCs w:val="24"/>
              </w:rPr>
              <w:t>Zapis po zmianie</w:t>
            </w:r>
          </w:p>
        </w:tc>
      </w:tr>
      <w:tr w:rsidR="00F97659" w:rsidRPr="004F5398" w14:paraId="1A11886E" w14:textId="77777777" w:rsidTr="00166533">
        <w:trPr>
          <w:trHeight w:val="829"/>
          <w:jc w:val="center"/>
        </w:trPr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7D3C41FF" w14:textId="2C541AF5" w:rsidR="00F97659" w:rsidRPr="004F5398" w:rsidRDefault="00123EED" w:rsidP="00725F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F5398">
              <w:rPr>
                <w:rFonts w:ascii="Arial" w:hAnsi="Arial" w:cs="Arial"/>
                <w:sz w:val="24"/>
                <w:szCs w:val="24"/>
              </w:rPr>
              <w:t>1</w:t>
            </w:r>
            <w:r w:rsidR="006C7BC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06" w:type="dxa"/>
          </w:tcPr>
          <w:p w14:paraId="4782F48E" w14:textId="132B0710" w:rsidR="00F97659" w:rsidRPr="004F5398" w:rsidRDefault="00166533" w:rsidP="00644CA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Pierwsza strona</w:t>
            </w:r>
            <w:r w:rsidR="006B590B">
              <w:rPr>
                <w:rFonts w:ascii="Arial" w:hAnsi="Arial" w:cs="Arial"/>
                <w:sz w:val="24"/>
                <w:szCs w:val="24"/>
              </w:rPr>
              <w:t xml:space="preserve"> Regulaminu</w:t>
            </w:r>
          </w:p>
        </w:tc>
        <w:tc>
          <w:tcPr>
            <w:tcW w:w="4835" w:type="dxa"/>
          </w:tcPr>
          <w:p w14:paraId="76952757" w14:textId="5816BEE0" w:rsidR="00166533" w:rsidRPr="00166533" w:rsidRDefault="00166533" w:rsidP="00166533">
            <w:pPr>
              <w:spacing w:after="200"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66533">
              <w:rPr>
                <w:rFonts w:ascii="Arial" w:hAnsi="Arial" w:cs="Arial"/>
                <w:b/>
                <w:sz w:val="24"/>
                <w:szCs w:val="24"/>
              </w:rPr>
              <w:t xml:space="preserve">WERSJA REGULAMINU </w:t>
            </w:r>
            <w:r w:rsidRPr="00166533">
              <w:rPr>
                <w:rFonts w:ascii="Arial" w:hAnsi="Arial" w:cs="Arial"/>
                <w:sz w:val="24"/>
                <w:szCs w:val="24"/>
              </w:rPr>
              <w:t>0</w:t>
            </w:r>
            <w:r w:rsidR="00D164B6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5ECCDAC" w14:textId="197240D9" w:rsidR="00F97659" w:rsidRPr="004F5398" w:rsidRDefault="00F97659" w:rsidP="00644CA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1" w:type="dxa"/>
          </w:tcPr>
          <w:p w14:paraId="63E4EA28" w14:textId="19140D31" w:rsidR="00166533" w:rsidRPr="00014008" w:rsidRDefault="00166533" w:rsidP="00166533">
            <w:pPr>
              <w:spacing w:after="200"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14008">
              <w:rPr>
                <w:rFonts w:ascii="Arial" w:hAnsi="Arial" w:cs="Arial"/>
                <w:b/>
                <w:sz w:val="24"/>
                <w:szCs w:val="24"/>
              </w:rPr>
              <w:t xml:space="preserve">WERSJA REGULAMINU </w:t>
            </w:r>
            <w:r w:rsidRPr="00B5686E">
              <w:rPr>
                <w:rFonts w:ascii="Arial" w:hAnsi="Arial" w:cs="Arial"/>
                <w:sz w:val="24"/>
                <w:szCs w:val="24"/>
              </w:rPr>
              <w:t>0</w:t>
            </w:r>
            <w:r w:rsidR="00D164B6" w:rsidRPr="00B5686E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689AEA0B" w14:textId="4375BAFD" w:rsidR="00F97659" w:rsidRPr="000208AB" w:rsidRDefault="00F97659" w:rsidP="00644CA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6533" w:rsidRPr="004F5398" w14:paraId="67E027C6" w14:textId="77777777" w:rsidTr="00166533">
        <w:trPr>
          <w:trHeight w:val="829"/>
          <w:jc w:val="center"/>
        </w:trPr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1FC09C38" w14:textId="5C8834DD" w:rsidR="00166533" w:rsidRPr="004F5398" w:rsidRDefault="00166533" w:rsidP="0016653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06" w:type="dxa"/>
          </w:tcPr>
          <w:p w14:paraId="3B35E0AB" w14:textId="1360268A" w:rsidR="00166533" w:rsidRDefault="0055549C" w:rsidP="0016653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Regulamin – </w:t>
            </w:r>
            <w:r w:rsidR="00D164B6">
              <w:rPr>
                <w:rFonts w:ascii="Arial" w:hAnsi="Arial" w:cs="Arial"/>
                <w:sz w:val="24"/>
                <w:szCs w:val="24"/>
              </w:rPr>
              <w:t>dodana treść do pkt. 6 – Zakończenie postępowania konkurencyjnego</w:t>
            </w:r>
          </w:p>
        </w:tc>
        <w:tc>
          <w:tcPr>
            <w:tcW w:w="4835" w:type="dxa"/>
          </w:tcPr>
          <w:p w14:paraId="1CF8DD8F" w14:textId="77777777" w:rsidR="00166533" w:rsidRPr="0043679A" w:rsidRDefault="00166533" w:rsidP="00D164B6">
            <w:pPr>
              <w:shd w:val="clear" w:color="auto" w:fill="FFFFFF"/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1" w:type="dxa"/>
          </w:tcPr>
          <w:p w14:paraId="7FD91D2E" w14:textId="11D78FB8" w:rsidR="00D164B6" w:rsidRPr="00B5686E" w:rsidRDefault="00D164B6" w:rsidP="00D164B6">
            <w:pPr>
              <w:shd w:val="clear" w:color="auto" w:fill="FFFFFF"/>
              <w:tabs>
                <w:tab w:val="left" w:pos="0"/>
                <w:tab w:val="left" w:pos="142"/>
              </w:tabs>
              <w:suppressAutoHyphens/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B5686E">
              <w:rPr>
                <w:rFonts w:ascii="Arial" w:hAnsi="Arial" w:cs="Arial"/>
                <w:sz w:val="24"/>
                <w:szCs w:val="24"/>
                <w:lang w:val="x-none"/>
              </w:rPr>
              <w:t xml:space="preserve">Wzory umów przyjmowane są przez IZ FEWL 21-27 w formie uchwały ZWL i zamieszczane są na stronie razem z regulaminem naboru. </w:t>
            </w:r>
            <w:r w:rsidRPr="00B5686E">
              <w:rPr>
                <w:rFonts w:ascii="Arial" w:hAnsi="Arial" w:cs="Arial"/>
                <w:sz w:val="24"/>
                <w:szCs w:val="24"/>
                <w:lang w:val="x-none"/>
              </w:rPr>
              <w:br/>
              <w:t>W ramach niniejszego naboru obowiązuje:</w:t>
            </w:r>
          </w:p>
          <w:p w14:paraId="47417B07" w14:textId="219C5A26" w:rsidR="00D164B6" w:rsidRPr="00B5686E" w:rsidRDefault="00D164B6" w:rsidP="00D164B6">
            <w:pPr>
              <w:pStyle w:val="Akapitzlist"/>
              <w:numPr>
                <w:ilvl w:val="0"/>
                <w:numId w:val="10"/>
              </w:numPr>
              <w:shd w:val="clear" w:color="auto" w:fill="FFFFFF"/>
              <w:tabs>
                <w:tab w:val="left" w:pos="0"/>
                <w:tab w:val="left" w:pos="142"/>
              </w:tabs>
              <w:suppressAutoHyphens/>
              <w:autoSpaceDE w:val="0"/>
              <w:autoSpaceDN w:val="0"/>
              <w:adjustRightInd w:val="0"/>
              <w:spacing w:before="120" w:line="276" w:lineRule="auto"/>
              <w:contextualSpacing w:val="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B5686E">
              <w:rPr>
                <w:rFonts w:ascii="Arial" w:hAnsi="Arial" w:cs="Arial"/>
                <w:sz w:val="24"/>
                <w:szCs w:val="24"/>
                <w:lang w:val="x-none"/>
              </w:rPr>
              <w:t>wzór umowy o dofinansowanie projektu przyjęty uchwałą  NR</w:t>
            </w:r>
            <w:r w:rsidR="00B5686E" w:rsidRPr="00B5686E">
              <w:rPr>
                <w:rFonts w:ascii="Arial" w:hAnsi="Arial" w:cs="Arial"/>
                <w:sz w:val="24"/>
                <w:szCs w:val="24"/>
              </w:rPr>
              <w:t>15/355/24</w:t>
            </w:r>
            <w:r w:rsidRPr="00B5686E">
              <w:rPr>
                <w:rFonts w:ascii="Arial" w:hAnsi="Arial" w:cs="Arial"/>
                <w:sz w:val="24"/>
                <w:szCs w:val="24"/>
                <w:lang w:val="x-none"/>
              </w:rPr>
              <w:t xml:space="preserve"> Zarządu Województwa Lubuskiego w</w:t>
            </w:r>
            <w:r w:rsidR="00295AD4" w:rsidRPr="00B5686E">
              <w:rPr>
                <w:rFonts w:ascii="Arial" w:hAnsi="Arial" w:cs="Arial"/>
                <w:sz w:val="24"/>
                <w:szCs w:val="24"/>
                <w:lang w:val="x-none"/>
              </w:rPr>
              <w:t> </w:t>
            </w:r>
            <w:r w:rsidRPr="00B5686E">
              <w:rPr>
                <w:rFonts w:ascii="Arial" w:hAnsi="Arial" w:cs="Arial"/>
                <w:sz w:val="24"/>
                <w:szCs w:val="24"/>
                <w:lang w:val="x-none"/>
              </w:rPr>
              <w:t xml:space="preserve">dniu 13 sierpnia 2024 r. </w:t>
            </w:r>
          </w:p>
          <w:p w14:paraId="0C17BE36" w14:textId="2AC09F1D" w:rsidR="00D164B6" w:rsidRPr="00B5686E" w:rsidRDefault="00D164B6" w:rsidP="00D164B6">
            <w:pPr>
              <w:pStyle w:val="Akapitzlist"/>
              <w:numPr>
                <w:ilvl w:val="0"/>
                <w:numId w:val="10"/>
              </w:numPr>
              <w:shd w:val="clear" w:color="auto" w:fill="FFFFFF"/>
              <w:tabs>
                <w:tab w:val="left" w:pos="0"/>
                <w:tab w:val="left" w:pos="142"/>
              </w:tabs>
              <w:suppressAutoHyphens/>
              <w:autoSpaceDE w:val="0"/>
              <w:autoSpaceDN w:val="0"/>
              <w:adjustRightInd w:val="0"/>
              <w:spacing w:before="120" w:line="276" w:lineRule="auto"/>
              <w:contextualSpacing w:val="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B5686E">
              <w:rPr>
                <w:rFonts w:ascii="Arial" w:hAnsi="Arial" w:cs="Arial"/>
                <w:sz w:val="24"/>
                <w:szCs w:val="24"/>
                <w:lang w:val="x-none"/>
              </w:rPr>
              <w:t xml:space="preserve">wzór umowy zaprojektuj i wybuduj o dofinansowanie projektu przyjęty uchwałą  NR </w:t>
            </w:r>
            <w:r w:rsidR="00B5686E" w:rsidRPr="00B5686E">
              <w:rPr>
                <w:rFonts w:ascii="Arial" w:hAnsi="Arial" w:cs="Arial"/>
                <w:sz w:val="24"/>
                <w:szCs w:val="24"/>
              </w:rPr>
              <w:t>15/</w:t>
            </w:r>
            <w:r w:rsidR="00B5686E" w:rsidRPr="00B5686E">
              <w:rPr>
                <w:rFonts w:ascii="Arial" w:hAnsi="Arial" w:cs="Arial"/>
                <w:sz w:val="24"/>
                <w:szCs w:val="24"/>
              </w:rPr>
              <w:t>356</w:t>
            </w:r>
            <w:r w:rsidR="00B5686E" w:rsidRPr="00B5686E">
              <w:rPr>
                <w:rFonts w:ascii="Arial" w:hAnsi="Arial" w:cs="Arial"/>
                <w:sz w:val="24"/>
                <w:szCs w:val="24"/>
              </w:rPr>
              <w:t>/24</w:t>
            </w:r>
            <w:r w:rsidR="00B5686E" w:rsidRPr="00B5686E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B5686E">
              <w:rPr>
                <w:rFonts w:ascii="Arial" w:hAnsi="Arial" w:cs="Arial"/>
                <w:sz w:val="24"/>
                <w:szCs w:val="24"/>
                <w:lang w:val="x-none"/>
              </w:rPr>
              <w:t xml:space="preserve"> Zarządu Województwa Lubuskiego w dniu </w:t>
            </w:r>
            <w:r w:rsidRPr="00B5686E">
              <w:rPr>
                <w:rFonts w:ascii="Arial" w:hAnsi="Arial" w:cs="Arial"/>
                <w:sz w:val="24"/>
                <w:szCs w:val="24"/>
                <w:lang w:val="x-none"/>
              </w:rPr>
              <w:br/>
              <w:t>13 sierpnia 2024 r.</w:t>
            </w:r>
            <w:bookmarkStart w:id="1" w:name="_GoBack"/>
            <w:bookmarkEnd w:id="1"/>
          </w:p>
          <w:p w14:paraId="12587DD6" w14:textId="087EB457" w:rsidR="00166533" w:rsidRPr="00D164B6" w:rsidRDefault="00166533" w:rsidP="00D164B6">
            <w:pPr>
              <w:pStyle w:val="Akapitzlist"/>
              <w:shd w:val="clear" w:color="auto" w:fill="FFFFFF"/>
              <w:tabs>
                <w:tab w:val="left" w:pos="0"/>
                <w:tab w:val="left" w:pos="142"/>
              </w:tabs>
              <w:suppressAutoHyphens/>
              <w:autoSpaceDE w:val="0"/>
              <w:autoSpaceDN w:val="0"/>
              <w:adjustRightInd w:val="0"/>
              <w:spacing w:before="120" w:line="276" w:lineRule="auto"/>
              <w:ind w:left="786"/>
              <w:contextualSpacing w:val="0"/>
              <w:rPr>
                <w:rFonts w:ascii="Arial" w:hAnsi="Arial" w:cs="Arial"/>
                <w:color w:val="FF0000"/>
                <w:sz w:val="24"/>
                <w:szCs w:val="24"/>
                <w:lang w:val="x-none"/>
              </w:rPr>
            </w:pPr>
          </w:p>
        </w:tc>
      </w:tr>
    </w:tbl>
    <w:p w14:paraId="3054BDD1" w14:textId="77777777" w:rsidR="00DC3AAB" w:rsidRDefault="00DC3AAB" w:rsidP="00725F1C">
      <w:pPr>
        <w:spacing w:line="276" w:lineRule="auto"/>
        <w:rPr>
          <w:rFonts w:ascii="Arial" w:hAnsi="Arial" w:cs="Arial"/>
          <w:sz w:val="24"/>
          <w:szCs w:val="24"/>
        </w:rPr>
        <w:sectPr w:rsidR="00DC3AAB" w:rsidSect="00123EED">
          <w:footerReference w:type="default" r:id="rId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E02DA89" w14:textId="77777777" w:rsidR="00DC3AAB" w:rsidRDefault="00DC3AAB" w:rsidP="00725F1C">
      <w:pPr>
        <w:spacing w:line="276" w:lineRule="auto"/>
        <w:rPr>
          <w:rFonts w:ascii="Arial" w:hAnsi="Arial" w:cs="Arial"/>
          <w:sz w:val="24"/>
          <w:szCs w:val="24"/>
        </w:rPr>
        <w:sectPr w:rsidR="00DC3AAB" w:rsidSect="00DC3AAB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DABB509" w14:textId="77777777" w:rsidR="0055471E" w:rsidRPr="004F5398" w:rsidRDefault="0055471E" w:rsidP="002B6D08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55471E" w:rsidRPr="004F5398" w:rsidSect="00DC3AAB">
      <w:footnotePr>
        <w:numStart w:val="2"/>
      </w:footnotePr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9B171" w14:textId="77777777" w:rsidR="001F7E1D" w:rsidRDefault="001F7E1D" w:rsidP="00DC3AAB">
      <w:pPr>
        <w:spacing w:after="0" w:line="240" w:lineRule="auto"/>
      </w:pPr>
      <w:r>
        <w:separator/>
      </w:r>
    </w:p>
  </w:endnote>
  <w:endnote w:type="continuationSeparator" w:id="0">
    <w:p w14:paraId="01A04683" w14:textId="77777777" w:rsidR="001F7E1D" w:rsidRDefault="001F7E1D" w:rsidP="00DC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52196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2058540" w14:textId="02E60002" w:rsidR="00712CA2" w:rsidRPr="00932CFF" w:rsidRDefault="00712CA2">
        <w:pPr>
          <w:pStyle w:val="Stopka"/>
          <w:jc w:val="right"/>
          <w:rPr>
            <w:rFonts w:ascii="Arial" w:hAnsi="Arial" w:cs="Arial"/>
          </w:rPr>
        </w:pPr>
        <w:r w:rsidRPr="00932CFF">
          <w:rPr>
            <w:rFonts w:ascii="Arial" w:hAnsi="Arial" w:cs="Arial"/>
          </w:rPr>
          <w:fldChar w:fldCharType="begin"/>
        </w:r>
        <w:r w:rsidRPr="00932CFF">
          <w:rPr>
            <w:rFonts w:ascii="Arial" w:hAnsi="Arial" w:cs="Arial"/>
          </w:rPr>
          <w:instrText>PAGE   \* MERGEFORMAT</w:instrText>
        </w:r>
        <w:r w:rsidRPr="00932CFF">
          <w:rPr>
            <w:rFonts w:ascii="Arial" w:hAnsi="Arial" w:cs="Arial"/>
          </w:rPr>
          <w:fldChar w:fldCharType="separate"/>
        </w:r>
        <w:r w:rsidR="00B5686E">
          <w:rPr>
            <w:rFonts w:ascii="Arial" w:hAnsi="Arial" w:cs="Arial"/>
            <w:noProof/>
          </w:rPr>
          <w:t>2</w:t>
        </w:r>
        <w:r w:rsidRPr="00932CFF">
          <w:rPr>
            <w:rFonts w:ascii="Arial" w:hAnsi="Arial" w:cs="Arial"/>
          </w:rPr>
          <w:fldChar w:fldCharType="end"/>
        </w:r>
      </w:p>
    </w:sdtContent>
  </w:sdt>
  <w:p w14:paraId="391EAB91" w14:textId="77777777" w:rsidR="00712CA2" w:rsidRDefault="00712C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12403" w14:textId="77777777" w:rsidR="001F7E1D" w:rsidRDefault="001F7E1D" w:rsidP="00DC3AAB">
      <w:pPr>
        <w:spacing w:after="0" w:line="240" w:lineRule="auto"/>
      </w:pPr>
      <w:r>
        <w:separator/>
      </w:r>
    </w:p>
  </w:footnote>
  <w:footnote w:type="continuationSeparator" w:id="0">
    <w:p w14:paraId="73543907" w14:textId="77777777" w:rsidR="001F7E1D" w:rsidRDefault="001F7E1D" w:rsidP="00DC3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1228"/>
    <w:multiLevelType w:val="hybridMultilevel"/>
    <w:tmpl w:val="3310582C"/>
    <w:lvl w:ilvl="0" w:tplc="F6407B7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34CB0D8D"/>
    <w:multiLevelType w:val="hybridMultilevel"/>
    <w:tmpl w:val="A50C49E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51AC9"/>
    <w:multiLevelType w:val="hybridMultilevel"/>
    <w:tmpl w:val="1BA255BA"/>
    <w:lvl w:ilvl="0" w:tplc="2EE4687E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6773A"/>
    <w:multiLevelType w:val="hybridMultilevel"/>
    <w:tmpl w:val="65B66F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E33A0"/>
    <w:multiLevelType w:val="hybridMultilevel"/>
    <w:tmpl w:val="885464EA"/>
    <w:lvl w:ilvl="0" w:tplc="ED6876C2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E34826"/>
    <w:multiLevelType w:val="hybridMultilevel"/>
    <w:tmpl w:val="5B6EFA5C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76397"/>
    <w:multiLevelType w:val="hybridMultilevel"/>
    <w:tmpl w:val="C8808A5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74074"/>
    <w:multiLevelType w:val="hybridMultilevel"/>
    <w:tmpl w:val="AF62DC22"/>
    <w:lvl w:ilvl="0" w:tplc="80CEEAE4">
      <w:start w:val="1"/>
      <w:numFmt w:val="bullet"/>
      <w:lvlText w:val=""/>
      <w:lvlJc w:val="left"/>
      <w:pPr>
        <w:ind w:left="786" w:hanging="360"/>
      </w:pPr>
      <w:rPr>
        <w:rFonts w:ascii="Symbol" w:hAnsi="Symbol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5B7631C"/>
    <w:multiLevelType w:val="hybridMultilevel"/>
    <w:tmpl w:val="E13A0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F9582C"/>
    <w:multiLevelType w:val="hybridMultilevel"/>
    <w:tmpl w:val="D8C0B7FA"/>
    <w:lvl w:ilvl="0" w:tplc="530EA00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0F"/>
    <w:rsid w:val="000208AB"/>
    <w:rsid w:val="000470E4"/>
    <w:rsid w:val="0006209F"/>
    <w:rsid w:val="000A0150"/>
    <w:rsid w:val="000A6E0F"/>
    <w:rsid w:val="000F21B4"/>
    <w:rsid w:val="000F48A3"/>
    <w:rsid w:val="00123EED"/>
    <w:rsid w:val="001602CC"/>
    <w:rsid w:val="00166533"/>
    <w:rsid w:val="001704E8"/>
    <w:rsid w:val="001E4478"/>
    <w:rsid w:val="001F7E1D"/>
    <w:rsid w:val="00281528"/>
    <w:rsid w:val="00295AD4"/>
    <w:rsid w:val="002A0269"/>
    <w:rsid w:val="002B6D08"/>
    <w:rsid w:val="002C3A17"/>
    <w:rsid w:val="0033274F"/>
    <w:rsid w:val="00366A79"/>
    <w:rsid w:val="00372236"/>
    <w:rsid w:val="00385A3C"/>
    <w:rsid w:val="00413B2B"/>
    <w:rsid w:val="004346EA"/>
    <w:rsid w:val="00436180"/>
    <w:rsid w:val="0043679A"/>
    <w:rsid w:val="004F4876"/>
    <w:rsid w:val="004F5398"/>
    <w:rsid w:val="005345FA"/>
    <w:rsid w:val="00541FC1"/>
    <w:rsid w:val="00552095"/>
    <w:rsid w:val="0055471E"/>
    <w:rsid w:val="0055549C"/>
    <w:rsid w:val="006159B6"/>
    <w:rsid w:val="00641617"/>
    <w:rsid w:val="00641DEE"/>
    <w:rsid w:val="00644CA9"/>
    <w:rsid w:val="0067124B"/>
    <w:rsid w:val="006B590B"/>
    <w:rsid w:val="006C14D6"/>
    <w:rsid w:val="006C7BC3"/>
    <w:rsid w:val="006E2E7F"/>
    <w:rsid w:val="006F370B"/>
    <w:rsid w:val="00707745"/>
    <w:rsid w:val="00712CA2"/>
    <w:rsid w:val="00725F16"/>
    <w:rsid w:val="00725F1C"/>
    <w:rsid w:val="007A377B"/>
    <w:rsid w:val="007E29CF"/>
    <w:rsid w:val="00807B0F"/>
    <w:rsid w:val="00825426"/>
    <w:rsid w:val="008932C3"/>
    <w:rsid w:val="008B15A9"/>
    <w:rsid w:val="0092698F"/>
    <w:rsid w:val="00932CFF"/>
    <w:rsid w:val="0093760B"/>
    <w:rsid w:val="00A05484"/>
    <w:rsid w:val="00A26ACB"/>
    <w:rsid w:val="00A5303B"/>
    <w:rsid w:val="00A53100"/>
    <w:rsid w:val="00A764A0"/>
    <w:rsid w:val="00AE3949"/>
    <w:rsid w:val="00AE72C3"/>
    <w:rsid w:val="00B312AC"/>
    <w:rsid w:val="00B5686E"/>
    <w:rsid w:val="00BC0847"/>
    <w:rsid w:val="00C24671"/>
    <w:rsid w:val="00C83432"/>
    <w:rsid w:val="00C901E9"/>
    <w:rsid w:val="00CB7D90"/>
    <w:rsid w:val="00CD122E"/>
    <w:rsid w:val="00D164B6"/>
    <w:rsid w:val="00D33D78"/>
    <w:rsid w:val="00D35386"/>
    <w:rsid w:val="00DB17C0"/>
    <w:rsid w:val="00DC3AAB"/>
    <w:rsid w:val="00E12B1E"/>
    <w:rsid w:val="00E138EA"/>
    <w:rsid w:val="00E14ECC"/>
    <w:rsid w:val="00E50E40"/>
    <w:rsid w:val="00E57CC6"/>
    <w:rsid w:val="00ED043B"/>
    <w:rsid w:val="00F302F9"/>
    <w:rsid w:val="00F65429"/>
    <w:rsid w:val="00F75560"/>
    <w:rsid w:val="00F97659"/>
    <w:rsid w:val="00FB7BE8"/>
    <w:rsid w:val="00FC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186A0"/>
  <w15:docId w15:val="{FF2491DC-0713-4066-A5AF-05D83B22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9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7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uiPriority w:val="99"/>
    <w:rsid w:val="00DC3A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DC3A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DC3AAB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41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2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CA2"/>
  </w:style>
  <w:style w:type="paragraph" w:styleId="Stopka">
    <w:name w:val="footer"/>
    <w:basedOn w:val="Normalny"/>
    <w:link w:val="StopkaZnak"/>
    <w:uiPriority w:val="99"/>
    <w:unhideWhenUsed/>
    <w:rsid w:val="00712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CA2"/>
  </w:style>
  <w:style w:type="character" w:customStyle="1" w:styleId="AkapitzlistZnak">
    <w:name w:val="Akapit z listą Znak"/>
    <w:link w:val="Akapitzlist"/>
    <w:uiPriority w:val="34"/>
    <w:locked/>
    <w:rsid w:val="00D16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Bogaczyk Dagna</dc:creator>
  <cp:keywords/>
  <dc:description/>
  <cp:lastModifiedBy>Wysokiński Dariusz</cp:lastModifiedBy>
  <cp:revision>7</cp:revision>
  <dcterms:created xsi:type="dcterms:W3CDTF">2024-08-07T08:25:00Z</dcterms:created>
  <dcterms:modified xsi:type="dcterms:W3CDTF">2024-08-19T11:09:00Z</dcterms:modified>
</cp:coreProperties>
</file>