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DBF65" w14:textId="77777777" w:rsidR="00D368CF" w:rsidRPr="00D25007" w:rsidRDefault="00D368CF" w:rsidP="00D368CF">
      <w:pPr>
        <w:spacing w:after="103" w:line="259" w:lineRule="auto"/>
        <w:ind w:left="4253"/>
        <w:jc w:val="right"/>
        <w:rPr>
          <w:sz w:val="20"/>
          <w:szCs w:val="20"/>
        </w:rPr>
      </w:pPr>
      <w:r w:rsidRPr="00D25007">
        <w:rPr>
          <w:sz w:val="20"/>
          <w:szCs w:val="20"/>
        </w:rPr>
        <w:t xml:space="preserve">Załącznik Nr 5 do Regulaminu wyboru projektów </w:t>
      </w:r>
    </w:p>
    <w:p w14:paraId="0A7A594E" w14:textId="77777777" w:rsidR="0033792D" w:rsidRDefault="0033792D" w:rsidP="007A3DB0">
      <w:pPr>
        <w:jc w:val="center"/>
        <w:rPr>
          <w:b/>
          <w:bCs/>
          <w:sz w:val="28"/>
          <w:szCs w:val="28"/>
        </w:rPr>
      </w:pPr>
    </w:p>
    <w:p w14:paraId="76DAF427" w14:textId="77777777" w:rsidR="00637542" w:rsidRDefault="00637542" w:rsidP="00637542">
      <w:pPr>
        <w:spacing w:after="0" w:line="259" w:lineRule="auto"/>
        <w:ind w:left="0" w:firstLine="0"/>
        <w:jc w:val="left"/>
        <w:rPr>
          <w:sz w:val="20"/>
          <w:szCs w:val="20"/>
        </w:rPr>
      </w:pPr>
      <w:r>
        <w:rPr>
          <w:sz w:val="20"/>
          <w:szCs w:val="20"/>
        </w:rPr>
        <w:t>…………………………………………..…………………</w:t>
      </w:r>
    </w:p>
    <w:p w14:paraId="48D56524" w14:textId="77777777" w:rsidR="00637542" w:rsidRDefault="00637542" w:rsidP="00637542">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3D96025A" w14:textId="77777777" w:rsidR="00637542" w:rsidRPr="00150546" w:rsidRDefault="00637542" w:rsidP="00637542">
      <w:pPr>
        <w:spacing w:after="0" w:line="259" w:lineRule="auto"/>
        <w:ind w:left="0" w:firstLine="0"/>
        <w:jc w:val="left"/>
        <w:rPr>
          <w:i/>
          <w:iCs/>
          <w:sz w:val="16"/>
          <w:szCs w:val="16"/>
        </w:rPr>
      </w:pPr>
    </w:p>
    <w:p w14:paraId="3EE4FC3B" w14:textId="77777777" w:rsidR="00637542" w:rsidRDefault="00637542" w:rsidP="00637542">
      <w:pPr>
        <w:spacing w:after="0" w:line="240" w:lineRule="auto"/>
        <w:ind w:left="0" w:firstLine="0"/>
        <w:jc w:val="left"/>
        <w:rPr>
          <w:sz w:val="20"/>
          <w:szCs w:val="20"/>
        </w:rPr>
      </w:pPr>
      <w:r>
        <w:rPr>
          <w:sz w:val="20"/>
          <w:szCs w:val="20"/>
        </w:rPr>
        <w:t>…………………………………………..…………………</w:t>
      </w:r>
    </w:p>
    <w:p w14:paraId="71AD2C7C" w14:textId="77777777" w:rsidR="00637542" w:rsidRPr="00150546" w:rsidRDefault="00637542" w:rsidP="00637542">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3FF800AE" w14:textId="77777777" w:rsidR="00637542" w:rsidRDefault="00637542" w:rsidP="007A3DB0">
      <w:pPr>
        <w:jc w:val="center"/>
        <w:rPr>
          <w:b/>
          <w:bCs/>
          <w:sz w:val="28"/>
          <w:szCs w:val="28"/>
        </w:rPr>
      </w:pPr>
    </w:p>
    <w:p w14:paraId="0F0DB4EF" w14:textId="77777777" w:rsidR="00637542" w:rsidRDefault="00637542" w:rsidP="007A3DB0">
      <w:pPr>
        <w:jc w:val="center"/>
        <w:rPr>
          <w:b/>
          <w:bCs/>
          <w:sz w:val="28"/>
          <w:szCs w:val="28"/>
        </w:rPr>
      </w:pPr>
    </w:p>
    <w:p w14:paraId="6E0FFFF3" w14:textId="77777777" w:rsidR="00637542" w:rsidRDefault="00637542" w:rsidP="007A3DB0">
      <w:pPr>
        <w:jc w:val="center"/>
        <w:rPr>
          <w:b/>
          <w:bCs/>
          <w:sz w:val="28"/>
          <w:szCs w:val="28"/>
        </w:rPr>
      </w:pPr>
    </w:p>
    <w:p w14:paraId="136926AF" w14:textId="6AC45EEB" w:rsidR="00D368CF" w:rsidRPr="007A3DB0" w:rsidRDefault="007A3DB0" w:rsidP="007A3DB0">
      <w:pPr>
        <w:jc w:val="center"/>
        <w:rPr>
          <w:b/>
          <w:bCs/>
          <w:sz w:val="28"/>
          <w:szCs w:val="28"/>
        </w:rPr>
      </w:pPr>
      <w:r w:rsidRPr="007A3DB0">
        <w:rPr>
          <w:b/>
          <w:bCs/>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rPr>
          <w:color w:val="000000"/>
        </w:rPr>
      </w:sdtEndPr>
      <w:sdtContent>
        <w:p w14:paraId="4133AA6C" w14:textId="0CFE50A9" w:rsidR="00921552" w:rsidRPr="00933342" w:rsidRDefault="00921552">
          <w:pPr>
            <w:pStyle w:val="Nagwekspisutreci"/>
            <w:rPr>
              <w:rFonts w:ascii="Arial" w:hAnsi="Arial" w:cs="Arial"/>
              <w:color w:val="auto"/>
              <w:sz w:val="28"/>
              <w:szCs w:val="28"/>
            </w:rPr>
          </w:pPr>
          <w:r w:rsidRPr="00933342">
            <w:rPr>
              <w:rFonts w:ascii="Arial" w:hAnsi="Arial" w:cs="Arial"/>
              <w:color w:val="auto"/>
              <w:sz w:val="28"/>
              <w:szCs w:val="28"/>
            </w:rPr>
            <w:t>Spis treści</w:t>
          </w:r>
        </w:p>
        <w:p w14:paraId="38E8D698" w14:textId="5BC58834" w:rsidR="00445956" w:rsidRDefault="00921552">
          <w:pPr>
            <w:pStyle w:val="Spistreci1"/>
            <w:tabs>
              <w:tab w:val="left" w:pos="440"/>
              <w:tab w:val="right" w:leader="dot" w:pos="9062"/>
            </w:tabs>
            <w:rPr>
              <w:rFonts w:asciiTheme="minorHAnsi" w:eastAsiaTheme="minorEastAsia" w:hAnsiTheme="minorHAnsi" w:cstheme="minorBidi"/>
              <w:noProof/>
              <w:color w:val="auto"/>
            </w:rPr>
          </w:pPr>
          <w:r w:rsidRPr="00D91012">
            <w:fldChar w:fldCharType="begin"/>
          </w:r>
          <w:r w:rsidRPr="00D91012">
            <w:instrText xml:space="preserve"> TOC \o "1-3" \h \z \u </w:instrText>
          </w:r>
          <w:r w:rsidRPr="00D91012">
            <w:fldChar w:fldCharType="separate"/>
          </w:r>
          <w:hyperlink w:anchor="_Toc182293243" w:history="1">
            <w:r w:rsidR="00445956" w:rsidRPr="00014538">
              <w:rPr>
                <w:rStyle w:val="Hipercze"/>
                <w:rFonts w:ascii="Arial Narrow" w:hAnsi="Arial Narrow"/>
                <w:b/>
                <w:bCs/>
                <w:noProof/>
              </w:rPr>
              <w:t>1.</w:t>
            </w:r>
            <w:r w:rsidR="00445956">
              <w:rPr>
                <w:rFonts w:asciiTheme="minorHAnsi" w:eastAsiaTheme="minorEastAsia" w:hAnsiTheme="minorHAnsi" w:cstheme="minorBidi"/>
                <w:noProof/>
                <w:color w:val="auto"/>
              </w:rPr>
              <w:tab/>
            </w:r>
            <w:r w:rsidR="00445956" w:rsidRPr="00014538">
              <w:rPr>
                <w:rStyle w:val="Hipercze"/>
                <w:b/>
                <w:bCs/>
                <w:noProof/>
              </w:rPr>
              <w:t>Zgodność projektu z zakresem działania.</w:t>
            </w:r>
            <w:r w:rsidR="00445956">
              <w:rPr>
                <w:noProof/>
                <w:webHidden/>
              </w:rPr>
              <w:tab/>
            </w:r>
            <w:r w:rsidR="00445956">
              <w:rPr>
                <w:noProof/>
                <w:webHidden/>
              </w:rPr>
              <w:fldChar w:fldCharType="begin"/>
            </w:r>
            <w:r w:rsidR="00445956">
              <w:rPr>
                <w:noProof/>
                <w:webHidden/>
              </w:rPr>
              <w:instrText xml:space="preserve"> PAGEREF _Toc182293243 \h </w:instrText>
            </w:r>
            <w:r w:rsidR="00445956">
              <w:rPr>
                <w:noProof/>
                <w:webHidden/>
              </w:rPr>
            </w:r>
            <w:r w:rsidR="00445956">
              <w:rPr>
                <w:noProof/>
                <w:webHidden/>
              </w:rPr>
              <w:fldChar w:fldCharType="separate"/>
            </w:r>
            <w:r w:rsidR="00445956">
              <w:rPr>
                <w:noProof/>
                <w:webHidden/>
              </w:rPr>
              <w:t>2</w:t>
            </w:r>
            <w:r w:rsidR="00445956">
              <w:rPr>
                <w:noProof/>
                <w:webHidden/>
              </w:rPr>
              <w:fldChar w:fldCharType="end"/>
            </w:r>
          </w:hyperlink>
        </w:p>
        <w:p w14:paraId="577D6919" w14:textId="023EC6DE"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44" w:history="1">
            <w:r w:rsidRPr="00014538">
              <w:rPr>
                <w:rStyle w:val="Hipercze"/>
                <w:rFonts w:ascii="Arial Narrow" w:hAnsi="Arial Narrow"/>
                <w:b/>
                <w:bCs/>
                <w:noProof/>
              </w:rPr>
              <w:t>2.</w:t>
            </w:r>
            <w:r>
              <w:rPr>
                <w:rFonts w:asciiTheme="minorHAnsi" w:eastAsiaTheme="minorEastAsia" w:hAnsiTheme="minorHAnsi" w:cstheme="minorBidi"/>
                <w:noProof/>
                <w:color w:val="auto"/>
              </w:rPr>
              <w:tab/>
            </w:r>
            <w:r w:rsidRPr="00014538">
              <w:rPr>
                <w:rStyle w:val="Hipercze"/>
                <w:b/>
                <w:bCs/>
                <w:noProof/>
              </w:rPr>
              <w:t>Zgodność projektu z dokumentami strategicznymi.</w:t>
            </w:r>
            <w:r>
              <w:rPr>
                <w:noProof/>
                <w:webHidden/>
              </w:rPr>
              <w:tab/>
            </w:r>
            <w:r>
              <w:rPr>
                <w:noProof/>
                <w:webHidden/>
              </w:rPr>
              <w:fldChar w:fldCharType="begin"/>
            </w:r>
            <w:r>
              <w:rPr>
                <w:noProof/>
                <w:webHidden/>
              </w:rPr>
              <w:instrText xml:space="preserve"> PAGEREF _Toc182293244 \h </w:instrText>
            </w:r>
            <w:r>
              <w:rPr>
                <w:noProof/>
                <w:webHidden/>
              </w:rPr>
            </w:r>
            <w:r>
              <w:rPr>
                <w:noProof/>
                <w:webHidden/>
              </w:rPr>
              <w:fldChar w:fldCharType="separate"/>
            </w:r>
            <w:r>
              <w:rPr>
                <w:noProof/>
                <w:webHidden/>
              </w:rPr>
              <w:t>2</w:t>
            </w:r>
            <w:r>
              <w:rPr>
                <w:noProof/>
                <w:webHidden/>
              </w:rPr>
              <w:fldChar w:fldCharType="end"/>
            </w:r>
          </w:hyperlink>
        </w:p>
        <w:p w14:paraId="0135C2CC" w14:textId="4E6B22BB"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45" w:history="1">
            <w:r w:rsidRPr="00014538">
              <w:rPr>
                <w:rStyle w:val="Hipercze"/>
                <w:rFonts w:ascii="Arial Narrow" w:hAnsi="Arial Narrow"/>
                <w:b/>
                <w:bCs/>
                <w:noProof/>
              </w:rPr>
              <w:t>3.</w:t>
            </w:r>
            <w:r>
              <w:rPr>
                <w:rFonts w:asciiTheme="minorHAnsi" w:eastAsiaTheme="minorEastAsia" w:hAnsiTheme="minorHAnsi" w:cstheme="minorBidi"/>
                <w:noProof/>
                <w:color w:val="auto"/>
              </w:rPr>
              <w:tab/>
            </w:r>
            <w:r w:rsidRPr="00014538">
              <w:rPr>
                <w:rStyle w:val="Hipercze"/>
                <w:b/>
                <w:bCs/>
                <w:noProof/>
              </w:rPr>
              <w:t>Niepodejmowanie działań o charakterze dyskryminacyjnym na terenie JST *</w:t>
            </w:r>
            <w:r>
              <w:rPr>
                <w:noProof/>
                <w:webHidden/>
              </w:rPr>
              <w:tab/>
            </w:r>
            <w:r>
              <w:rPr>
                <w:noProof/>
                <w:webHidden/>
              </w:rPr>
              <w:fldChar w:fldCharType="begin"/>
            </w:r>
            <w:r>
              <w:rPr>
                <w:noProof/>
                <w:webHidden/>
              </w:rPr>
              <w:instrText xml:space="preserve"> PAGEREF _Toc182293245 \h </w:instrText>
            </w:r>
            <w:r>
              <w:rPr>
                <w:noProof/>
                <w:webHidden/>
              </w:rPr>
            </w:r>
            <w:r>
              <w:rPr>
                <w:noProof/>
                <w:webHidden/>
              </w:rPr>
              <w:fldChar w:fldCharType="separate"/>
            </w:r>
            <w:r>
              <w:rPr>
                <w:noProof/>
                <w:webHidden/>
              </w:rPr>
              <w:t>3</w:t>
            </w:r>
            <w:r>
              <w:rPr>
                <w:noProof/>
                <w:webHidden/>
              </w:rPr>
              <w:fldChar w:fldCharType="end"/>
            </w:r>
          </w:hyperlink>
        </w:p>
        <w:p w14:paraId="067EB001" w14:textId="6EDA6C47"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46" w:history="1">
            <w:r w:rsidRPr="00014538">
              <w:rPr>
                <w:rStyle w:val="Hipercze"/>
                <w:rFonts w:ascii="Arial Narrow" w:hAnsi="Arial Narrow"/>
                <w:b/>
                <w:bCs/>
                <w:noProof/>
              </w:rPr>
              <w:t>4.</w:t>
            </w:r>
            <w:r>
              <w:rPr>
                <w:rFonts w:asciiTheme="minorHAnsi" w:eastAsiaTheme="minorEastAsia" w:hAnsiTheme="minorHAnsi" w:cstheme="minorBidi"/>
                <w:noProof/>
                <w:color w:val="auto"/>
              </w:rPr>
              <w:tab/>
            </w:r>
            <w:r w:rsidRPr="00014538">
              <w:rPr>
                <w:rStyle w:val="Hipercze"/>
                <w:b/>
                <w:bCs/>
                <w:noProof/>
              </w:rPr>
              <w:t>Zgodność projektu z zasadą równości kobiet i mężczyzn.</w:t>
            </w:r>
            <w:r>
              <w:rPr>
                <w:noProof/>
                <w:webHidden/>
              </w:rPr>
              <w:tab/>
            </w:r>
            <w:r>
              <w:rPr>
                <w:noProof/>
                <w:webHidden/>
              </w:rPr>
              <w:fldChar w:fldCharType="begin"/>
            </w:r>
            <w:r>
              <w:rPr>
                <w:noProof/>
                <w:webHidden/>
              </w:rPr>
              <w:instrText xml:space="preserve"> PAGEREF _Toc182293246 \h </w:instrText>
            </w:r>
            <w:r>
              <w:rPr>
                <w:noProof/>
                <w:webHidden/>
              </w:rPr>
            </w:r>
            <w:r>
              <w:rPr>
                <w:noProof/>
                <w:webHidden/>
              </w:rPr>
              <w:fldChar w:fldCharType="separate"/>
            </w:r>
            <w:r>
              <w:rPr>
                <w:noProof/>
                <w:webHidden/>
              </w:rPr>
              <w:t>3</w:t>
            </w:r>
            <w:r>
              <w:rPr>
                <w:noProof/>
                <w:webHidden/>
              </w:rPr>
              <w:fldChar w:fldCharType="end"/>
            </w:r>
          </w:hyperlink>
        </w:p>
        <w:p w14:paraId="4532CA11" w14:textId="77885A29"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47" w:history="1">
            <w:r w:rsidRPr="00014538">
              <w:rPr>
                <w:rStyle w:val="Hipercze"/>
                <w:rFonts w:ascii="Arial Narrow" w:hAnsi="Arial Narrow"/>
                <w:b/>
                <w:bCs/>
                <w:noProof/>
              </w:rPr>
              <w:t>5.</w:t>
            </w:r>
            <w:r>
              <w:rPr>
                <w:rFonts w:asciiTheme="minorHAnsi" w:eastAsiaTheme="minorEastAsia" w:hAnsiTheme="minorHAnsi" w:cstheme="minorBidi"/>
                <w:noProof/>
                <w:color w:val="auto"/>
              </w:rPr>
              <w:tab/>
            </w:r>
            <w:r w:rsidRPr="00014538">
              <w:rPr>
                <w:rStyle w:val="Hipercze"/>
                <w:b/>
                <w:bCs/>
                <w:noProof/>
              </w:rPr>
              <w:t>Zgodność projektu z zasadą równości szans i niedyskryminacji, w tym dostępności dla osób z niepełnosprawnościami.</w:t>
            </w:r>
            <w:r>
              <w:rPr>
                <w:noProof/>
                <w:webHidden/>
              </w:rPr>
              <w:tab/>
            </w:r>
            <w:r>
              <w:rPr>
                <w:noProof/>
                <w:webHidden/>
              </w:rPr>
              <w:fldChar w:fldCharType="begin"/>
            </w:r>
            <w:r>
              <w:rPr>
                <w:noProof/>
                <w:webHidden/>
              </w:rPr>
              <w:instrText xml:space="preserve"> PAGEREF _Toc182293247 \h </w:instrText>
            </w:r>
            <w:r>
              <w:rPr>
                <w:noProof/>
                <w:webHidden/>
              </w:rPr>
            </w:r>
            <w:r>
              <w:rPr>
                <w:noProof/>
                <w:webHidden/>
              </w:rPr>
              <w:fldChar w:fldCharType="separate"/>
            </w:r>
            <w:r>
              <w:rPr>
                <w:noProof/>
                <w:webHidden/>
              </w:rPr>
              <w:t>4</w:t>
            </w:r>
            <w:r>
              <w:rPr>
                <w:noProof/>
                <w:webHidden/>
              </w:rPr>
              <w:fldChar w:fldCharType="end"/>
            </w:r>
          </w:hyperlink>
        </w:p>
        <w:p w14:paraId="487EB9E3" w14:textId="72EFC6B6"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48" w:history="1">
            <w:r w:rsidRPr="00014538">
              <w:rPr>
                <w:rStyle w:val="Hipercze"/>
                <w:rFonts w:ascii="Arial Narrow" w:hAnsi="Arial Narrow"/>
                <w:b/>
                <w:bCs/>
                <w:noProof/>
              </w:rPr>
              <w:t>6.</w:t>
            </w:r>
            <w:r>
              <w:rPr>
                <w:rFonts w:asciiTheme="minorHAnsi" w:eastAsiaTheme="minorEastAsia" w:hAnsiTheme="minorHAnsi" w:cstheme="minorBidi"/>
                <w:noProof/>
                <w:color w:val="auto"/>
              </w:rPr>
              <w:tab/>
            </w:r>
            <w:r w:rsidRPr="00014538">
              <w:rPr>
                <w:rStyle w:val="Hipercze"/>
                <w:b/>
                <w:bCs/>
                <w:noProof/>
              </w:rPr>
              <w:t>Zgodność projektu z Kartą Praw Podstawowych Unii Europejskiej z dnia  7 czerwca 2016 r. (Dz. Urz. UE C 202 z 07.06.2016).</w:t>
            </w:r>
            <w:r>
              <w:rPr>
                <w:noProof/>
                <w:webHidden/>
              </w:rPr>
              <w:tab/>
            </w:r>
            <w:r>
              <w:rPr>
                <w:noProof/>
                <w:webHidden/>
              </w:rPr>
              <w:fldChar w:fldCharType="begin"/>
            </w:r>
            <w:r>
              <w:rPr>
                <w:noProof/>
                <w:webHidden/>
              </w:rPr>
              <w:instrText xml:space="preserve"> PAGEREF _Toc182293248 \h </w:instrText>
            </w:r>
            <w:r>
              <w:rPr>
                <w:noProof/>
                <w:webHidden/>
              </w:rPr>
            </w:r>
            <w:r>
              <w:rPr>
                <w:noProof/>
                <w:webHidden/>
              </w:rPr>
              <w:fldChar w:fldCharType="separate"/>
            </w:r>
            <w:r>
              <w:rPr>
                <w:noProof/>
                <w:webHidden/>
              </w:rPr>
              <w:t>4</w:t>
            </w:r>
            <w:r>
              <w:rPr>
                <w:noProof/>
                <w:webHidden/>
              </w:rPr>
              <w:fldChar w:fldCharType="end"/>
            </w:r>
          </w:hyperlink>
        </w:p>
        <w:p w14:paraId="40AE0D89" w14:textId="643B01E3"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49" w:history="1">
            <w:r w:rsidRPr="00014538">
              <w:rPr>
                <w:rStyle w:val="Hipercze"/>
                <w:rFonts w:ascii="Arial Narrow" w:hAnsi="Arial Narrow"/>
                <w:b/>
                <w:bCs/>
                <w:noProof/>
              </w:rPr>
              <w:t>7.</w:t>
            </w:r>
            <w:r>
              <w:rPr>
                <w:rFonts w:asciiTheme="minorHAnsi" w:eastAsiaTheme="minorEastAsia" w:hAnsiTheme="minorHAnsi" w:cstheme="minorBidi"/>
                <w:noProof/>
                <w:color w:val="auto"/>
              </w:rPr>
              <w:tab/>
            </w:r>
            <w:r w:rsidRPr="00014538">
              <w:rPr>
                <w:rStyle w:val="Hipercze"/>
                <w:b/>
                <w:bCs/>
                <w:noProof/>
              </w:rPr>
              <w:t>Zgodność projektu z Konwencją o Prawach Osób Niepełnosprawnych, sporządzoną w Nowym Jorku dnia 13 grudnia 2006 r. w zakresie odnoszącym się do sposobu realizacji, zakresu projektu i Wnioskodawcy.</w:t>
            </w:r>
            <w:r>
              <w:rPr>
                <w:noProof/>
                <w:webHidden/>
              </w:rPr>
              <w:tab/>
            </w:r>
            <w:r>
              <w:rPr>
                <w:noProof/>
                <w:webHidden/>
              </w:rPr>
              <w:fldChar w:fldCharType="begin"/>
            </w:r>
            <w:r>
              <w:rPr>
                <w:noProof/>
                <w:webHidden/>
              </w:rPr>
              <w:instrText xml:space="preserve"> PAGEREF _Toc182293249 \h </w:instrText>
            </w:r>
            <w:r>
              <w:rPr>
                <w:noProof/>
                <w:webHidden/>
              </w:rPr>
            </w:r>
            <w:r>
              <w:rPr>
                <w:noProof/>
                <w:webHidden/>
              </w:rPr>
              <w:fldChar w:fldCharType="separate"/>
            </w:r>
            <w:r>
              <w:rPr>
                <w:noProof/>
                <w:webHidden/>
              </w:rPr>
              <w:t>4</w:t>
            </w:r>
            <w:r>
              <w:rPr>
                <w:noProof/>
                <w:webHidden/>
              </w:rPr>
              <w:fldChar w:fldCharType="end"/>
            </w:r>
          </w:hyperlink>
        </w:p>
        <w:p w14:paraId="704A12F7" w14:textId="784E5141"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50" w:history="1">
            <w:r w:rsidRPr="00014538">
              <w:rPr>
                <w:rStyle w:val="Hipercze"/>
                <w:rFonts w:ascii="Arial Narrow" w:hAnsi="Arial Narrow"/>
                <w:b/>
                <w:bCs/>
                <w:noProof/>
              </w:rPr>
              <w:t>8.</w:t>
            </w:r>
            <w:r>
              <w:rPr>
                <w:rFonts w:asciiTheme="minorHAnsi" w:eastAsiaTheme="minorEastAsia" w:hAnsiTheme="minorHAnsi" w:cstheme="minorBidi"/>
                <w:noProof/>
                <w:color w:val="auto"/>
              </w:rPr>
              <w:tab/>
            </w:r>
            <w:r w:rsidRPr="00014538">
              <w:rPr>
                <w:rStyle w:val="Hipercze"/>
                <w:b/>
                <w:bCs/>
                <w:noProof/>
              </w:rPr>
              <w:t>Zgodność projektu z zasadą wspierania zrównoważonego rozwoju, z  uwzględnieniem porozumienia paryskiego i zasady „nie czyń poważnych szkód”.</w:t>
            </w:r>
            <w:r>
              <w:rPr>
                <w:noProof/>
                <w:webHidden/>
              </w:rPr>
              <w:tab/>
            </w:r>
            <w:r>
              <w:rPr>
                <w:noProof/>
                <w:webHidden/>
              </w:rPr>
              <w:fldChar w:fldCharType="begin"/>
            </w:r>
            <w:r>
              <w:rPr>
                <w:noProof/>
                <w:webHidden/>
              </w:rPr>
              <w:instrText xml:space="preserve"> PAGEREF _Toc182293250 \h </w:instrText>
            </w:r>
            <w:r>
              <w:rPr>
                <w:noProof/>
                <w:webHidden/>
              </w:rPr>
            </w:r>
            <w:r>
              <w:rPr>
                <w:noProof/>
                <w:webHidden/>
              </w:rPr>
              <w:fldChar w:fldCharType="separate"/>
            </w:r>
            <w:r>
              <w:rPr>
                <w:noProof/>
                <w:webHidden/>
              </w:rPr>
              <w:t>5</w:t>
            </w:r>
            <w:r>
              <w:rPr>
                <w:noProof/>
                <w:webHidden/>
              </w:rPr>
              <w:fldChar w:fldCharType="end"/>
            </w:r>
          </w:hyperlink>
        </w:p>
        <w:p w14:paraId="64C67188" w14:textId="7E089B63" w:rsidR="00445956" w:rsidRDefault="00445956">
          <w:pPr>
            <w:pStyle w:val="Spistreci1"/>
            <w:tabs>
              <w:tab w:val="left" w:pos="440"/>
              <w:tab w:val="right" w:leader="dot" w:pos="9062"/>
            </w:tabs>
            <w:rPr>
              <w:rFonts w:asciiTheme="minorHAnsi" w:eastAsiaTheme="minorEastAsia" w:hAnsiTheme="minorHAnsi" w:cstheme="minorBidi"/>
              <w:noProof/>
              <w:color w:val="auto"/>
            </w:rPr>
          </w:pPr>
          <w:hyperlink w:anchor="_Toc182293251" w:history="1">
            <w:r w:rsidRPr="00014538">
              <w:rPr>
                <w:rStyle w:val="Hipercze"/>
                <w:rFonts w:ascii="Arial Narrow" w:hAnsi="Arial Narrow"/>
                <w:b/>
                <w:bCs/>
                <w:noProof/>
              </w:rPr>
              <w:t>9.</w:t>
            </w:r>
            <w:r>
              <w:rPr>
                <w:rFonts w:asciiTheme="minorHAnsi" w:eastAsiaTheme="minorEastAsia" w:hAnsiTheme="minorHAnsi" w:cstheme="minorBidi"/>
                <w:noProof/>
                <w:color w:val="auto"/>
              </w:rPr>
              <w:tab/>
            </w:r>
            <w:r w:rsidRPr="00014538">
              <w:rPr>
                <w:rStyle w:val="Hipercze"/>
                <w:b/>
                <w:bCs/>
                <w:noProof/>
              </w:rPr>
              <w:t>Trwałość projektu.</w:t>
            </w:r>
            <w:r>
              <w:rPr>
                <w:noProof/>
                <w:webHidden/>
              </w:rPr>
              <w:tab/>
            </w:r>
            <w:r>
              <w:rPr>
                <w:noProof/>
                <w:webHidden/>
              </w:rPr>
              <w:fldChar w:fldCharType="begin"/>
            </w:r>
            <w:r>
              <w:rPr>
                <w:noProof/>
                <w:webHidden/>
              </w:rPr>
              <w:instrText xml:space="preserve"> PAGEREF _Toc182293251 \h </w:instrText>
            </w:r>
            <w:r>
              <w:rPr>
                <w:noProof/>
                <w:webHidden/>
              </w:rPr>
            </w:r>
            <w:r>
              <w:rPr>
                <w:noProof/>
                <w:webHidden/>
              </w:rPr>
              <w:fldChar w:fldCharType="separate"/>
            </w:r>
            <w:r>
              <w:rPr>
                <w:noProof/>
                <w:webHidden/>
              </w:rPr>
              <w:t>5</w:t>
            </w:r>
            <w:r>
              <w:rPr>
                <w:noProof/>
                <w:webHidden/>
              </w:rPr>
              <w:fldChar w:fldCharType="end"/>
            </w:r>
          </w:hyperlink>
        </w:p>
        <w:p w14:paraId="2BFE6C83" w14:textId="49689EC4"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2" w:history="1">
            <w:r w:rsidRPr="00014538">
              <w:rPr>
                <w:rStyle w:val="Hipercze"/>
                <w:rFonts w:ascii="Arial Narrow" w:hAnsi="Arial Narrow"/>
                <w:b/>
                <w:bCs/>
                <w:noProof/>
              </w:rPr>
              <w:t>10.</w:t>
            </w:r>
            <w:r>
              <w:rPr>
                <w:rFonts w:asciiTheme="minorHAnsi" w:eastAsiaTheme="minorEastAsia" w:hAnsiTheme="minorHAnsi" w:cstheme="minorBidi"/>
                <w:noProof/>
                <w:color w:val="auto"/>
              </w:rPr>
              <w:tab/>
            </w:r>
            <w:r w:rsidRPr="00014538">
              <w:rPr>
                <w:rStyle w:val="Hipercze"/>
                <w:b/>
                <w:bCs/>
                <w:noProof/>
              </w:rPr>
              <w:t>Opracowanie dokumentów strategicznych i planistycznych dla obszarów chronionych i cennych przyrodniczo (jeśli dotyczy).</w:t>
            </w:r>
            <w:r>
              <w:rPr>
                <w:noProof/>
                <w:webHidden/>
              </w:rPr>
              <w:tab/>
            </w:r>
            <w:r>
              <w:rPr>
                <w:noProof/>
                <w:webHidden/>
              </w:rPr>
              <w:fldChar w:fldCharType="begin"/>
            </w:r>
            <w:r>
              <w:rPr>
                <w:noProof/>
                <w:webHidden/>
              </w:rPr>
              <w:instrText xml:space="preserve"> PAGEREF _Toc182293252 \h </w:instrText>
            </w:r>
            <w:r>
              <w:rPr>
                <w:noProof/>
                <w:webHidden/>
              </w:rPr>
            </w:r>
            <w:r>
              <w:rPr>
                <w:noProof/>
                <w:webHidden/>
              </w:rPr>
              <w:fldChar w:fldCharType="separate"/>
            </w:r>
            <w:r>
              <w:rPr>
                <w:noProof/>
                <w:webHidden/>
              </w:rPr>
              <w:t>5</w:t>
            </w:r>
            <w:r>
              <w:rPr>
                <w:noProof/>
                <w:webHidden/>
              </w:rPr>
              <w:fldChar w:fldCharType="end"/>
            </w:r>
          </w:hyperlink>
        </w:p>
        <w:p w14:paraId="5A95ABF7" w14:textId="1FF17B2D"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3" w:history="1">
            <w:r w:rsidRPr="00014538">
              <w:rPr>
                <w:rStyle w:val="Hipercze"/>
                <w:rFonts w:ascii="Arial Narrow" w:hAnsi="Arial Narrow"/>
                <w:b/>
                <w:bCs/>
                <w:noProof/>
              </w:rPr>
              <w:t>11.</w:t>
            </w:r>
            <w:r>
              <w:rPr>
                <w:rFonts w:asciiTheme="minorHAnsi" w:eastAsiaTheme="minorEastAsia" w:hAnsiTheme="minorHAnsi" w:cstheme="minorBidi"/>
                <w:noProof/>
                <w:color w:val="auto"/>
              </w:rPr>
              <w:tab/>
            </w:r>
            <w:r w:rsidRPr="00014538">
              <w:rPr>
                <w:rStyle w:val="Hipercze"/>
                <w:b/>
                <w:bCs/>
                <w:noProof/>
              </w:rPr>
              <w:t>Wdrażanie zapisów dokumentów strategicznych i planistycznych z zakresu ochrony przyrody (jeśli dotyczy).</w:t>
            </w:r>
            <w:r>
              <w:rPr>
                <w:noProof/>
                <w:webHidden/>
              </w:rPr>
              <w:tab/>
            </w:r>
            <w:r>
              <w:rPr>
                <w:noProof/>
                <w:webHidden/>
              </w:rPr>
              <w:fldChar w:fldCharType="begin"/>
            </w:r>
            <w:r>
              <w:rPr>
                <w:noProof/>
                <w:webHidden/>
              </w:rPr>
              <w:instrText xml:space="preserve"> PAGEREF _Toc182293253 \h </w:instrText>
            </w:r>
            <w:r>
              <w:rPr>
                <w:noProof/>
                <w:webHidden/>
              </w:rPr>
            </w:r>
            <w:r>
              <w:rPr>
                <w:noProof/>
                <w:webHidden/>
              </w:rPr>
              <w:fldChar w:fldCharType="separate"/>
            </w:r>
            <w:r>
              <w:rPr>
                <w:noProof/>
                <w:webHidden/>
              </w:rPr>
              <w:t>6</w:t>
            </w:r>
            <w:r>
              <w:rPr>
                <w:noProof/>
                <w:webHidden/>
              </w:rPr>
              <w:fldChar w:fldCharType="end"/>
            </w:r>
          </w:hyperlink>
        </w:p>
        <w:p w14:paraId="3AF2FC6C" w14:textId="75275B15"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4" w:history="1">
            <w:r w:rsidRPr="00014538">
              <w:rPr>
                <w:rStyle w:val="Hipercze"/>
                <w:rFonts w:ascii="Arial Narrow" w:hAnsi="Arial Narrow"/>
                <w:b/>
                <w:bCs/>
                <w:noProof/>
              </w:rPr>
              <w:t>12.</w:t>
            </w:r>
            <w:r>
              <w:rPr>
                <w:rFonts w:asciiTheme="minorHAnsi" w:eastAsiaTheme="minorEastAsia" w:hAnsiTheme="minorHAnsi" w:cstheme="minorBidi"/>
                <w:noProof/>
                <w:color w:val="auto"/>
              </w:rPr>
              <w:tab/>
            </w:r>
            <w:r w:rsidRPr="00014538">
              <w:rPr>
                <w:rStyle w:val="Hipercze"/>
                <w:b/>
                <w:bCs/>
                <w:noProof/>
              </w:rPr>
              <w:t>Status istniejącego obszaru objętego projektem.</w:t>
            </w:r>
            <w:r>
              <w:rPr>
                <w:noProof/>
                <w:webHidden/>
              </w:rPr>
              <w:tab/>
            </w:r>
            <w:r>
              <w:rPr>
                <w:noProof/>
                <w:webHidden/>
              </w:rPr>
              <w:fldChar w:fldCharType="begin"/>
            </w:r>
            <w:r>
              <w:rPr>
                <w:noProof/>
                <w:webHidden/>
              </w:rPr>
              <w:instrText xml:space="preserve"> PAGEREF _Toc182293254 \h </w:instrText>
            </w:r>
            <w:r>
              <w:rPr>
                <w:noProof/>
                <w:webHidden/>
              </w:rPr>
            </w:r>
            <w:r>
              <w:rPr>
                <w:noProof/>
                <w:webHidden/>
              </w:rPr>
              <w:fldChar w:fldCharType="separate"/>
            </w:r>
            <w:r>
              <w:rPr>
                <w:noProof/>
                <w:webHidden/>
              </w:rPr>
              <w:t>6</w:t>
            </w:r>
            <w:r>
              <w:rPr>
                <w:noProof/>
                <w:webHidden/>
              </w:rPr>
              <w:fldChar w:fldCharType="end"/>
            </w:r>
          </w:hyperlink>
        </w:p>
        <w:p w14:paraId="16CA7EF9" w14:textId="221C98C9"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5" w:history="1">
            <w:r w:rsidRPr="00014538">
              <w:rPr>
                <w:rStyle w:val="Hipercze"/>
                <w:rFonts w:ascii="Arial Narrow" w:hAnsi="Arial Narrow"/>
                <w:b/>
                <w:bCs/>
                <w:noProof/>
              </w:rPr>
              <w:t>13.</w:t>
            </w:r>
            <w:r>
              <w:rPr>
                <w:rFonts w:asciiTheme="minorHAnsi" w:eastAsiaTheme="minorEastAsia" w:hAnsiTheme="minorHAnsi" w:cstheme="minorBidi"/>
                <w:noProof/>
                <w:color w:val="auto"/>
              </w:rPr>
              <w:tab/>
            </w:r>
            <w:r w:rsidRPr="00014538">
              <w:rPr>
                <w:rStyle w:val="Hipercze"/>
                <w:b/>
                <w:bCs/>
                <w:noProof/>
              </w:rPr>
              <w:t>Projekt realizowany w partnerstwie.</w:t>
            </w:r>
            <w:r>
              <w:rPr>
                <w:noProof/>
                <w:webHidden/>
              </w:rPr>
              <w:tab/>
            </w:r>
            <w:r>
              <w:rPr>
                <w:noProof/>
                <w:webHidden/>
              </w:rPr>
              <w:fldChar w:fldCharType="begin"/>
            </w:r>
            <w:r>
              <w:rPr>
                <w:noProof/>
                <w:webHidden/>
              </w:rPr>
              <w:instrText xml:space="preserve"> PAGEREF _Toc182293255 \h </w:instrText>
            </w:r>
            <w:r>
              <w:rPr>
                <w:noProof/>
                <w:webHidden/>
              </w:rPr>
            </w:r>
            <w:r>
              <w:rPr>
                <w:noProof/>
                <w:webHidden/>
              </w:rPr>
              <w:fldChar w:fldCharType="separate"/>
            </w:r>
            <w:r>
              <w:rPr>
                <w:noProof/>
                <w:webHidden/>
              </w:rPr>
              <w:t>6</w:t>
            </w:r>
            <w:r>
              <w:rPr>
                <w:noProof/>
                <w:webHidden/>
              </w:rPr>
              <w:fldChar w:fldCharType="end"/>
            </w:r>
          </w:hyperlink>
        </w:p>
        <w:p w14:paraId="7175D1B9" w14:textId="184FFC0F"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6" w:history="1">
            <w:r w:rsidRPr="00014538">
              <w:rPr>
                <w:rStyle w:val="Hipercze"/>
                <w:rFonts w:ascii="Arial Narrow" w:hAnsi="Arial Narrow"/>
                <w:b/>
                <w:bCs/>
                <w:noProof/>
              </w:rPr>
              <w:t>14.</w:t>
            </w:r>
            <w:r>
              <w:rPr>
                <w:rFonts w:asciiTheme="minorHAnsi" w:eastAsiaTheme="minorEastAsia" w:hAnsiTheme="minorHAnsi" w:cstheme="minorBidi"/>
                <w:noProof/>
                <w:color w:val="auto"/>
              </w:rPr>
              <w:tab/>
            </w:r>
            <w:r w:rsidRPr="00014538">
              <w:rPr>
                <w:rStyle w:val="Hipercze"/>
                <w:b/>
                <w:bCs/>
                <w:noProof/>
              </w:rPr>
              <w:t>Poprawność przyjętych wskaźników.</w:t>
            </w:r>
            <w:r>
              <w:rPr>
                <w:noProof/>
                <w:webHidden/>
              </w:rPr>
              <w:tab/>
            </w:r>
            <w:r>
              <w:rPr>
                <w:noProof/>
                <w:webHidden/>
              </w:rPr>
              <w:fldChar w:fldCharType="begin"/>
            </w:r>
            <w:r>
              <w:rPr>
                <w:noProof/>
                <w:webHidden/>
              </w:rPr>
              <w:instrText xml:space="preserve"> PAGEREF _Toc182293256 \h </w:instrText>
            </w:r>
            <w:r>
              <w:rPr>
                <w:noProof/>
                <w:webHidden/>
              </w:rPr>
            </w:r>
            <w:r>
              <w:rPr>
                <w:noProof/>
                <w:webHidden/>
              </w:rPr>
              <w:fldChar w:fldCharType="separate"/>
            </w:r>
            <w:r>
              <w:rPr>
                <w:noProof/>
                <w:webHidden/>
              </w:rPr>
              <w:t>6</w:t>
            </w:r>
            <w:r>
              <w:rPr>
                <w:noProof/>
                <w:webHidden/>
              </w:rPr>
              <w:fldChar w:fldCharType="end"/>
            </w:r>
          </w:hyperlink>
        </w:p>
        <w:p w14:paraId="4FFB9A0C" w14:textId="3A05E12C"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7" w:history="1">
            <w:r w:rsidRPr="00014538">
              <w:rPr>
                <w:rStyle w:val="Hipercze"/>
                <w:rFonts w:ascii="Arial Narrow" w:hAnsi="Arial Narrow"/>
                <w:b/>
                <w:bCs/>
                <w:noProof/>
              </w:rPr>
              <w:t>15.</w:t>
            </w:r>
            <w:r>
              <w:rPr>
                <w:rFonts w:asciiTheme="minorHAnsi" w:eastAsiaTheme="minorEastAsia" w:hAnsiTheme="minorHAnsi" w:cstheme="minorBidi"/>
                <w:noProof/>
                <w:color w:val="auto"/>
              </w:rPr>
              <w:tab/>
            </w:r>
            <w:r w:rsidRPr="00014538">
              <w:rPr>
                <w:rStyle w:val="Hipercze"/>
                <w:b/>
                <w:bCs/>
                <w:noProof/>
              </w:rPr>
              <w:t>Dotychczas opracowana dokumentacja planistyczna w zakresie przedmiotowego obszaru, siedliska, bądź gatunku.</w:t>
            </w:r>
            <w:r>
              <w:rPr>
                <w:noProof/>
                <w:webHidden/>
              </w:rPr>
              <w:tab/>
            </w:r>
            <w:r>
              <w:rPr>
                <w:noProof/>
                <w:webHidden/>
              </w:rPr>
              <w:fldChar w:fldCharType="begin"/>
            </w:r>
            <w:r>
              <w:rPr>
                <w:noProof/>
                <w:webHidden/>
              </w:rPr>
              <w:instrText xml:space="preserve"> PAGEREF _Toc182293257 \h </w:instrText>
            </w:r>
            <w:r>
              <w:rPr>
                <w:noProof/>
                <w:webHidden/>
              </w:rPr>
            </w:r>
            <w:r>
              <w:rPr>
                <w:noProof/>
                <w:webHidden/>
              </w:rPr>
              <w:fldChar w:fldCharType="separate"/>
            </w:r>
            <w:r>
              <w:rPr>
                <w:noProof/>
                <w:webHidden/>
              </w:rPr>
              <w:t>7</w:t>
            </w:r>
            <w:r>
              <w:rPr>
                <w:noProof/>
                <w:webHidden/>
              </w:rPr>
              <w:fldChar w:fldCharType="end"/>
            </w:r>
          </w:hyperlink>
        </w:p>
        <w:p w14:paraId="0251914F" w14:textId="4CE14297"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8" w:history="1">
            <w:r w:rsidRPr="00014538">
              <w:rPr>
                <w:rStyle w:val="Hipercze"/>
                <w:rFonts w:ascii="Arial Narrow" w:hAnsi="Arial Narrow"/>
                <w:b/>
                <w:bCs/>
                <w:noProof/>
              </w:rPr>
              <w:t>16.</w:t>
            </w:r>
            <w:r>
              <w:rPr>
                <w:rFonts w:asciiTheme="minorHAnsi" w:eastAsiaTheme="minorEastAsia" w:hAnsiTheme="minorHAnsi" w:cstheme="minorBidi"/>
                <w:noProof/>
                <w:color w:val="auto"/>
              </w:rPr>
              <w:tab/>
            </w:r>
            <w:r w:rsidRPr="00014538">
              <w:rPr>
                <w:rStyle w:val="Hipercze"/>
                <w:b/>
                <w:bCs/>
                <w:noProof/>
              </w:rPr>
              <w:t>W projekcie przewidziano szeroki udział społeczeństwa konsultowaniu planów ochrony.</w:t>
            </w:r>
            <w:r>
              <w:rPr>
                <w:noProof/>
                <w:webHidden/>
              </w:rPr>
              <w:tab/>
            </w:r>
            <w:r>
              <w:rPr>
                <w:noProof/>
                <w:webHidden/>
              </w:rPr>
              <w:fldChar w:fldCharType="begin"/>
            </w:r>
            <w:r>
              <w:rPr>
                <w:noProof/>
                <w:webHidden/>
              </w:rPr>
              <w:instrText xml:space="preserve"> PAGEREF _Toc182293258 \h </w:instrText>
            </w:r>
            <w:r>
              <w:rPr>
                <w:noProof/>
                <w:webHidden/>
              </w:rPr>
            </w:r>
            <w:r>
              <w:rPr>
                <w:noProof/>
                <w:webHidden/>
              </w:rPr>
              <w:fldChar w:fldCharType="separate"/>
            </w:r>
            <w:r>
              <w:rPr>
                <w:noProof/>
                <w:webHidden/>
              </w:rPr>
              <w:t>7</w:t>
            </w:r>
            <w:r>
              <w:rPr>
                <w:noProof/>
                <w:webHidden/>
              </w:rPr>
              <w:fldChar w:fldCharType="end"/>
            </w:r>
          </w:hyperlink>
        </w:p>
        <w:p w14:paraId="0E403A1A" w14:textId="1F8950F8"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59" w:history="1">
            <w:r w:rsidRPr="00014538">
              <w:rPr>
                <w:rStyle w:val="Hipercze"/>
                <w:rFonts w:ascii="Arial Narrow" w:hAnsi="Arial Narrow"/>
                <w:b/>
                <w:bCs/>
                <w:noProof/>
              </w:rPr>
              <w:t>17.</w:t>
            </w:r>
            <w:r>
              <w:rPr>
                <w:rFonts w:asciiTheme="minorHAnsi" w:eastAsiaTheme="minorEastAsia" w:hAnsiTheme="minorHAnsi" w:cstheme="minorBidi"/>
                <w:noProof/>
                <w:color w:val="auto"/>
              </w:rPr>
              <w:tab/>
            </w:r>
            <w:r w:rsidRPr="00014538">
              <w:rPr>
                <w:rStyle w:val="Hipercze"/>
                <w:b/>
                <w:bCs/>
                <w:noProof/>
              </w:rPr>
              <w:t>Efektywność kosztowa projektu (w tym prawidłowość analiz).</w:t>
            </w:r>
            <w:r>
              <w:rPr>
                <w:noProof/>
                <w:webHidden/>
              </w:rPr>
              <w:tab/>
            </w:r>
            <w:r>
              <w:rPr>
                <w:noProof/>
                <w:webHidden/>
              </w:rPr>
              <w:fldChar w:fldCharType="begin"/>
            </w:r>
            <w:r>
              <w:rPr>
                <w:noProof/>
                <w:webHidden/>
              </w:rPr>
              <w:instrText xml:space="preserve"> PAGEREF _Toc182293259 \h </w:instrText>
            </w:r>
            <w:r>
              <w:rPr>
                <w:noProof/>
                <w:webHidden/>
              </w:rPr>
            </w:r>
            <w:r>
              <w:rPr>
                <w:noProof/>
                <w:webHidden/>
              </w:rPr>
              <w:fldChar w:fldCharType="separate"/>
            </w:r>
            <w:r>
              <w:rPr>
                <w:noProof/>
                <w:webHidden/>
              </w:rPr>
              <w:t>7</w:t>
            </w:r>
            <w:r>
              <w:rPr>
                <w:noProof/>
                <w:webHidden/>
              </w:rPr>
              <w:fldChar w:fldCharType="end"/>
            </w:r>
          </w:hyperlink>
        </w:p>
        <w:p w14:paraId="5101A5FA" w14:textId="52861C25" w:rsidR="00445956" w:rsidRDefault="00445956">
          <w:pPr>
            <w:pStyle w:val="Spistreci1"/>
            <w:tabs>
              <w:tab w:val="left" w:pos="660"/>
              <w:tab w:val="right" w:leader="dot" w:pos="9062"/>
            </w:tabs>
            <w:rPr>
              <w:rFonts w:asciiTheme="minorHAnsi" w:eastAsiaTheme="minorEastAsia" w:hAnsiTheme="minorHAnsi" w:cstheme="minorBidi"/>
              <w:noProof/>
              <w:color w:val="auto"/>
            </w:rPr>
          </w:pPr>
          <w:hyperlink w:anchor="_Toc182293260" w:history="1">
            <w:r w:rsidRPr="00014538">
              <w:rPr>
                <w:rStyle w:val="Hipercze"/>
                <w:rFonts w:ascii="Arial Narrow" w:hAnsi="Arial Narrow"/>
                <w:b/>
                <w:bCs/>
                <w:noProof/>
              </w:rPr>
              <w:t>18.</w:t>
            </w:r>
            <w:r>
              <w:rPr>
                <w:rFonts w:asciiTheme="minorHAnsi" w:eastAsiaTheme="minorEastAsia" w:hAnsiTheme="minorHAnsi" w:cstheme="minorBidi"/>
                <w:noProof/>
                <w:color w:val="auto"/>
              </w:rPr>
              <w:tab/>
            </w:r>
            <w:r w:rsidRPr="00014538">
              <w:rPr>
                <w:rStyle w:val="Hipercze"/>
                <w:b/>
                <w:bCs/>
                <w:noProof/>
              </w:rPr>
              <w:t>Działania międzyregionalne, transgraniczne i transnarodowe.</w:t>
            </w:r>
            <w:r>
              <w:rPr>
                <w:noProof/>
                <w:webHidden/>
              </w:rPr>
              <w:tab/>
            </w:r>
            <w:r>
              <w:rPr>
                <w:noProof/>
                <w:webHidden/>
              </w:rPr>
              <w:fldChar w:fldCharType="begin"/>
            </w:r>
            <w:r>
              <w:rPr>
                <w:noProof/>
                <w:webHidden/>
              </w:rPr>
              <w:instrText xml:space="preserve"> PAGEREF _Toc182293260 \h </w:instrText>
            </w:r>
            <w:r>
              <w:rPr>
                <w:noProof/>
                <w:webHidden/>
              </w:rPr>
            </w:r>
            <w:r>
              <w:rPr>
                <w:noProof/>
                <w:webHidden/>
              </w:rPr>
              <w:fldChar w:fldCharType="separate"/>
            </w:r>
            <w:r>
              <w:rPr>
                <w:noProof/>
                <w:webHidden/>
              </w:rPr>
              <w:t>8</w:t>
            </w:r>
            <w:r>
              <w:rPr>
                <w:noProof/>
                <w:webHidden/>
              </w:rPr>
              <w:fldChar w:fldCharType="end"/>
            </w:r>
          </w:hyperlink>
        </w:p>
        <w:p w14:paraId="0F3481BC" w14:textId="474950F2" w:rsidR="002A142F" w:rsidRDefault="00921552" w:rsidP="002A142F">
          <w:r w:rsidRPr="00D91012">
            <w:fldChar w:fldCharType="end"/>
          </w:r>
        </w:p>
      </w:sdtContent>
    </w:sdt>
    <w:p w14:paraId="7C1738CC" w14:textId="5E62CBE2" w:rsidR="00637542" w:rsidRPr="002A142F" w:rsidRDefault="00637542" w:rsidP="002A142F">
      <w:r w:rsidRPr="00637542">
        <w:rPr>
          <w:b/>
          <w:bCs/>
          <w:color w:val="auto"/>
          <w:sz w:val="24"/>
          <w:szCs w:val="24"/>
        </w:rPr>
        <w:lastRenderedPageBreak/>
        <w:t>Szczegółowy opis projektu należy opisać wyczerpująco w celu uzyskania informacji niezbędnych do prawidłowej oceny wniosku o dofinansowanie projektu, zgodnie z przyjętymi przez Komitet Monitorujący FEWL 2021-2027 Kryteriami wyboru projektu.</w:t>
      </w:r>
    </w:p>
    <w:p w14:paraId="7A02B2ED" w14:textId="77777777" w:rsidR="00637542" w:rsidRPr="00637542" w:rsidRDefault="00637542" w:rsidP="00637542">
      <w:pPr>
        <w:spacing w:after="27"/>
        <w:rPr>
          <w:b/>
          <w:bCs/>
          <w:color w:val="auto"/>
          <w:sz w:val="24"/>
          <w:szCs w:val="24"/>
        </w:rPr>
      </w:pPr>
    </w:p>
    <w:p w14:paraId="6DEF1588" w14:textId="686F9F2A" w:rsidR="00CA0FA8" w:rsidRPr="002E0C3B" w:rsidRDefault="00CA0FA8" w:rsidP="00141AA1">
      <w:pPr>
        <w:pStyle w:val="Nagwek1"/>
        <w:numPr>
          <w:ilvl w:val="0"/>
          <w:numId w:val="1"/>
        </w:numPr>
        <w:rPr>
          <w:rFonts w:ascii="Arial" w:hAnsi="Arial" w:cs="Arial"/>
          <w:b/>
          <w:bCs/>
          <w:color w:val="auto"/>
          <w:sz w:val="24"/>
          <w:szCs w:val="24"/>
        </w:rPr>
      </w:pPr>
      <w:bookmarkStart w:id="0" w:name="_Toc182293243"/>
      <w:r w:rsidRPr="002E0C3B">
        <w:rPr>
          <w:rFonts w:ascii="Arial" w:hAnsi="Arial" w:cs="Arial"/>
          <w:b/>
          <w:bCs/>
          <w:color w:val="auto"/>
          <w:sz w:val="24"/>
          <w:szCs w:val="24"/>
        </w:rPr>
        <w:t>Zgodność projektu z zakresem działania.</w:t>
      </w:r>
      <w:bookmarkEnd w:id="0"/>
    </w:p>
    <w:p w14:paraId="1D39FB65" w14:textId="77777777" w:rsidR="00CA0FA8" w:rsidRPr="002E0C3B" w:rsidRDefault="00CA0FA8" w:rsidP="00CA0FA8"/>
    <w:tbl>
      <w:tblPr>
        <w:tblStyle w:val="Tabela-Siatka"/>
        <w:tblW w:w="0" w:type="auto"/>
        <w:tblInd w:w="720" w:type="dxa"/>
        <w:tblLook w:val="04A0" w:firstRow="1" w:lastRow="0" w:firstColumn="1" w:lastColumn="0" w:noHBand="0" w:noVBand="1"/>
      </w:tblPr>
      <w:tblGrid>
        <w:gridCol w:w="8342"/>
      </w:tblGrid>
      <w:tr w:rsidR="00CA0FA8" w:rsidRPr="007247A8" w14:paraId="4DA4768B" w14:textId="77777777" w:rsidTr="00166ED7">
        <w:trPr>
          <w:trHeight w:val="1320"/>
        </w:trPr>
        <w:tc>
          <w:tcPr>
            <w:tcW w:w="9062" w:type="dxa"/>
            <w:shd w:val="pct12" w:color="auto" w:fill="auto"/>
          </w:tcPr>
          <w:p w14:paraId="55EDA50E" w14:textId="17F6BD9E" w:rsidR="00CA0FA8" w:rsidRPr="002E0C3B" w:rsidRDefault="00CA0FA8" w:rsidP="002A142F">
            <w:pPr>
              <w:pStyle w:val="Akapitzlist"/>
              <w:spacing w:after="0"/>
              <w:ind w:left="0" w:firstLine="0"/>
              <w:rPr>
                <w:color w:val="auto"/>
                <w:sz w:val="20"/>
                <w:szCs w:val="20"/>
              </w:rPr>
            </w:pPr>
            <w:r w:rsidRPr="002E0C3B">
              <w:rPr>
                <w:color w:val="auto"/>
                <w:sz w:val="20"/>
                <w:szCs w:val="20"/>
              </w:rPr>
              <w:t xml:space="preserve">W punkcie należy wskazać zgodność </w:t>
            </w:r>
            <w:r w:rsidR="00527836" w:rsidRPr="002E0C3B">
              <w:rPr>
                <w:color w:val="auto"/>
                <w:sz w:val="20"/>
                <w:szCs w:val="20"/>
              </w:rPr>
              <w:t>projektu z zakresem działania.</w:t>
            </w:r>
          </w:p>
          <w:p w14:paraId="4F58E8DA" w14:textId="04B9A394" w:rsidR="006D286B" w:rsidRPr="002E0C3B" w:rsidRDefault="00CA0FA8" w:rsidP="002A142F">
            <w:pPr>
              <w:autoSpaceDE w:val="0"/>
              <w:autoSpaceDN w:val="0"/>
              <w:adjustRightInd w:val="0"/>
              <w:spacing w:after="0"/>
              <w:rPr>
                <w:sz w:val="20"/>
                <w:szCs w:val="20"/>
              </w:rPr>
            </w:pPr>
            <w:r w:rsidRPr="002E0C3B">
              <w:rPr>
                <w:sz w:val="20"/>
                <w:szCs w:val="20"/>
              </w:rPr>
              <w:t xml:space="preserve">Projekty z zakresu </w:t>
            </w:r>
            <w:r w:rsidR="005F7F5B" w:rsidRPr="002E0C3B">
              <w:rPr>
                <w:sz w:val="20"/>
                <w:szCs w:val="20"/>
              </w:rPr>
              <w:t>Ochrony przyrody</w:t>
            </w:r>
            <w:r w:rsidRPr="002E0C3B">
              <w:rPr>
                <w:sz w:val="20"/>
                <w:szCs w:val="20"/>
              </w:rPr>
              <w:t>. Projekty polegające m.in. na</w:t>
            </w:r>
            <w:r w:rsidR="002A7D3B" w:rsidRPr="002E0C3B">
              <w:rPr>
                <w:sz w:val="20"/>
                <w:szCs w:val="20"/>
              </w:rPr>
              <w:t>:</w:t>
            </w:r>
          </w:p>
          <w:p w14:paraId="1423E196" w14:textId="24BBA866" w:rsidR="006D286B" w:rsidRPr="002E0C3B" w:rsidRDefault="00977CF0" w:rsidP="00141AA1">
            <w:pPr>
              <w:pStyle w:val="Akapitzlist"/>
              <w:numPr>
                <w:ilvl w:val="0"/>
                <w:numId w:val="8"/>
              </w:numPr>
              <w:autoSpaceDE w:val="0"/>
              <w:autoSpaceDN w:val="0"/>
              <w:adjustRightInd w:val="0"/>
              <w:rPr>
                <w:b/>
                <w:bCs/>
                <w:sz w:val="20"/>
                <w:szCs w:val="20"/>
              </w:rPr>
            </w:pPr>
            <w:r w:rsidRPr="002E0C3B">
              <w:rPr>
                <w:b/>
                <w:bCs/>
                <w:sz w:val="20"/>
                <w:szCs w:val="20"/>
              </w:rPr>
              <w:t>wdrażaniu zapisów dokumentów strategicznych i planistycznych z zakresu ochrony przyrody.</w:t>
            </w:r>
          </w:p>
          <w:p w14:paraId="76E44CF3" w14:textId="41813039" w:rsidR="005F7F5B" w:rsidRPr="002E0C3B" w:rsidRDefault="005F7F5B" w:rsidP="00977CF0">
            <w:pPr>
              <w:spacing w:after="0" w:line="271" w:lineRule="auto"/>
              <w:ind w:left="72" w:right="5" w:hanging="11"/>
              <w:rPr>
                <w:color w:val="auto"/>
                <w:sz w:val="20"/>
                <w:szCs w:val="20"/>
              </w:rPr>
            </w:pPr>
            <w:r w:rsidRPr="002E0C3B">
              <w:rPr>
                <w:color w:val="auto"/>
                <w:sz w:val="20"/>
                <w:szCs w:val="20"/>
              </w:rPr>
              <w:t xml:space="preserve">Zgodnie z zapisami Linii Demarkacyjnej, interwencją będą mogły być objęte: </w:t>
            </w:r>
          </w:p>
          <w:p w14:paraId="2F68F745" w14:textId="77777777" w:rsidR="005F7F5B" w:rsidRPr="002E0C3B" w:rsidRDefault="005F7F5B" w:rsidP="00141AA1">
            <w:pPr>
              <w:pStyle w:val="Akapitzlist"/>
              <w:numPr>
                <w:ilvl w:val="3"/>
                <w:numId w:val="6"/>
              </w:numPr>
              <w:spacing w:after="0" w:line="276" w:lineRule="auto"/>
              <w:ind w:left="567"/>
              <w:rPr>
                <w:color w:val="auto"/>
                <w:sz w:val="20"/>
                <w:szCs w:val="20"/>
              </w:rPr>
            </w:pPr>
            <w:r w:rsidRPr="002E0C3B">
              <w:rPr>
                <w:color w:val="auto"/>
                <w:sz w:val="20"/>
                <w:szCs w:val="20"/>
              </w:rPr>
              <w:t>parki krajobrazowe i rezerwaty przyrody w części nie pokrywającej się z obszarami Natura 2000;</w:t>
            </w:r>
          </w:p>
          <w:p w14:paraId="68E2E89B" w14:textId="77777777" w:rsidR="005F7F5B" w:rsidRPr="002E0C3B" w:rsidRDefault="005F7F5B" w:rsidP="00141AA1">
            <w:pPr>
              <w:pStyle w:val="Akapitzlist"/>
              <w:numPr>
                <w:ilvl w:val="3"/>
                <w:numId w:val="6"/>
              </w:numPr>
              <w:spacing w:after="120" w:line="276" w:lineRule="auto"/>
              <w:ind w:left="567"/>
              <w:rPr>
                <w:color w:val="auto"/>
                <w:sz w:val="20"/>
                <w:szCs w:val="20"/>
              </w:rPr>
            </w:pPr>
            <w:r w:rsidRPr="002E0C3B">
              <w:rPr>
                <w:color w:val="auto"/>
                <w:sz w:val="20"/>
                <w:szCs w:val="20"/>
              </w:rPr>
              <w:t xml:space="preserve">w przypadku, gdy obszar Natura 2000 pokrywa się z parkiem krajobrazowym lub rezerwatem przyrody, dofinansowanie gdy: </w:t>
            </w:r>
          </w:p>
          <w:p w14:paraId="64027AA4" w14:textId="7BF9CEAD" w:rsidR="005F7F5B" w:rsidRPr="002E0C3B" w:rsidRDefault="005F7F5B" w:rsidP="00141AA1">
            <w:pPr>
              <w:pStyle w:val="Akapitzlist"/>
              <w:numPr>
                <w:ilvl w:val="0"/>
                <w:numId w:val="7"/>
              </w:numPr>
              <w:spacing w:after="120" w:line="276" w:lineRule="auto"/>
              <w:rPr>
                <w:color w:val="auto"/>
                <w:sz w:val="20"/>
                <w:szCs w:val="20"/>
              </w:rPr>
            </w:pPr>
            <w:r w:rsidRPr="002E0C3B">
              <w:rPr>
                <w:color w:val="auto"/>
                <w:sz w:val="20"/>
                <w:szCs w:val="20"/>
              </w:rPr>
              <w:t xml:space="preserve">brak planowanej/realizowanej interwencji z </w:t>
            </w:r>
            <w:proofErr w:type="spellStart"/>
            <w:r w:rsidRPr="002E0C3B">
              <w:rPr>
                <w:color w:val="auto"/>
                <w:sz w:val="20"/>
                <w:szCs w:val="20"/>
              </w:rPr>
              <w:t>FEnIKS</w:t>
            </w:r>
            <w:proofErr w:type="spellEnd"/>
            <w:r w:rsidR="00977CF0" w:rsidRPr="002E0C3B">
              <w:rPr>
                <w:color w:val="auto"/>
                <w:sz w:val="20"/>
                <w:szCs w:val="20"/>
              </w:rPr>
              <w:t xml:space="preserve"> </w:t>
            </w:r>
            <w:r w:rsidRPr="002E0C3B">
              <w:rPr>
                <w:color w:val="auto"/>
                <w:sz w:val="20"/>
                <w:szCs w:val="20"/>
              </w:rPr>
              <w:t>i</w:t>
            </w:r>
          </w:p>
          <w:p w14:paraId="4E27DAD7" w14:textId="5AEC0A18" w:rsidR="005F7F5B" w:rsidRPr="002E0C3B" w:rsidRDefault="005F7F5B" w:rsidP="00141AA1">
            <w:pPr>
              <w:pStyle w:val="Akapitzlist"/>
              <w:numPr>
                <w:ilvl w:val="0"/>
                <w:numId w:val="7"/>
              </w:numPr>
              <w:spacing w:after="120" w:line="276" w:lineRule="auto"/>
              <w:rPr>
                <w:color w:val="auto"/>
                <w:sz w:val="20"/>
                <w:szCs w:val="20"/>
              </w:rPr>
            </w:pPr>
            <w:r w:rsidRPr="002E0C3B">
              <w:rPr>
                <w:color w:val="auto"/>
                <w:sz w:val="20"/>
                <w:szCs w:val="20"/>
              </w:rPr>
              <w:t xml:space="preserve">są to projekty ograniczone terytorialnie do jednego województwa i </w:t>
            </w:r>
          </w:p>
          <w:p w14:paraId="6C3A5C53" w14:textId="2A46CBDF" w:rsidR="005F7F5B" w:rsidRPr="002E0C3B" w:rsidRDefault="005F7F5B" w:rsidP="00141AA1">
            <w:pPr>
              <w:pStyle w:val="Akapitzlist"/>
              <w:numPr>
                <w:ilvl w:val="0"/>
                <w:numId w:val="7"/>
              </w:numPr>
              <w:spacing w:after="0" w:line="276" w:lineRule="auto"/>
              <w:rPr>
                <w:color w:val="auto"/>
                <w:sz w:val="20"/>
                <w:szCs w:val="20"/>
              </w:rPr>
            </w:pPr>
            <w:r w:rsidRPr="002E0C3B">
              <w:rPr>
                <w:color w:val="auto"/>
                <w:sz w:val="20"/>
                <w:szCs w:val="20"/>
              </w:rPr>
              <w:t>tylko za zgodą organu nadzorującego dany obszar chroniony.</w:t>
            </w:r>
          </w:p>
          <w:p w14:paraId="4C1B9091" w14:textId="42801FC4" w:rsidR="005F7F5B" w:rsidRPr="002E0C3B" w:rsidRDefault="002A7D3B" w:rsidP="00977CF0">
            <w:pPr>
              <w:autoSpaceDE w:val="0"/>
              <w:autoSpaceDN w:val="0"/>
              <w:adjustRightInd w:val="0"/>
              <w:spacing w:after="0"/>
              <w:rPr>
                <w:sz w:val="20"/>
                <w:szCs w:val="20"/>
              </w:rPr>
            </w:pPr>
            <w:r w:rsidRPr="002E0C3B">
              <w:rPr>
                <w:sz w:val="20"/>
                <w:szCs w:val="20"/>
              </w:rPr>
              <w:t>L</w:t>
            </w:r>
            <w:r w:rsidR="005F7F5B" w:rsidRPr="002E0C3B">
              <w:rPr>
                <w:sz w:val="20"/>
                <w:szCs w:val="20"/>
              </w:rPr>
              <w:t>ub</w:t>
            </w:r>
          </w:p>
          <w:p w14:paraId="12BFFE2E" w14:textId="3C634683" w:rsidR="00977CF0" w:rsidRPr="002E0C3B" w:rsidRDefault="00977CF0" w:rsidP="00141AA1">
            <w:pPr>
              <w:pStyle w:val="Akapitzlist"/>
              <w:numPr>
                <w:ilvl w:val="0"/>
                <w:numId w:val="8"/>
              </w:numPr>
              <w:autoSpaceDE w:val="0"/>
              <w:autoSpaceDN w:val="0"/>
              <w:adjustRightInd w:val="0"/>
              <w:rPr>
                <w:b/>
                <w:bCs/>
                <w:sz w:val="20"/>
                <w:szCs w:val="20"/>
              </w:rPr>
            </w:pPr>
            <w:r w:rsidRPr="002E0C3B">
              <w:rPr>
                <w:b/>
                <w:bCs/>
                <w:sz w:val="20"/>
                <w:szCs w:val="20"/>
              </w:rPr>
              <w:t>przygotowaniu/aktualizacji dokumentów planistycznych dla obszarów chronionych.</w:t>
            </w:r>
          </w:p>
          <w:p w14:paraId="5C1F7291" w14:textId="36BD9348" w:rsidR="002A7D3B" w:rsidRPr="002E0C3B" w:rsidRDefault="002A7D3B" w:rsidP="00977CF0">
            <w:pPr>
              <w:spacing w:after="0" w:line="271" w:lineRule="auto"/>
              <w:ind w:left="72" w:right="5" w:hanging="11"/>
              <w:rPr>
                <w:color w:val="auto"/>
                <w:sz w:val="20"/>
                <w:szCs w:val="20"/>
              </w:rPr>
            </w:pPr>
            <w:r w:rsidRPr="002E0C3B">
              <w:rPr>
                <w:color w:val="auto"/>
                <w:sz w:val="20"/>
                <w:szCs w:val="20"/>
              </w:rPr>
              <w:t>Zgodnie z zapisami Linii Demarkacyjnej, interwencją będą mogły być objęte projekty na przygotowanie/aktualizację dokumentów planistycznych dla obszarów chronionych, tj.</w:t>
            </w:r>
            <w:r w:rsidR="00977CF0" w:rsidRPr="002E0C3B">
              <w:rPr>
                <w:color w:val="auto"/>
                <w:sz w:val="20"/>
                <w:szCs w:val="20"/>
              </w:rPr>
              <w:t>:</w:t>
            </w:r>
          </w:p>
          <w:p w14:paraId="3D7B0209" w14:textId="77777777" w:rsidR="002A7D3B" w:rsidRPr="002E0C3B" w:rsidRDefault="002A7D3B" w:rsidP="00141AA1">
            <w:pPr>
              <w:pStyle w:val="Akapitzlist"/>
              <w:numPr>
                <w:ilvl w:val="3"/>
                <w:numId w:val="6"/>
              </w:numPr>
              <w:spacing w:after="0" w:line="276" w:lineRule="auto"/>
              <w:ind w:left="567"/>
              <w:rPr>
                <w:color w:val="auto"/>
                <w:sz w:val="20"/>
                <w:szCs w:val="20"/>
              </w:rPr>
            </w:pPr>
            <w:r w:rsidRPr="002E0C3B">
              <w:rPr>
                <w:color w:val="auto"/>
                <w:sz w:val="20"/>
                <w:szCs w:val="20"/>
              </w:rPr>
              <w:t>parki krajobrazowe, w tym obszary Natura 2000 pokrywające się z obszarem danego parku krajobrazowego - tylko plany ochrony bez uwzględnienia zakresu planów zadań ochronnych dla Natura 2000;</w:t>
            </w:r>
          </w:p>
          <w:p w14:paraId="3309F98C" w14:textId="77777777" w:rsidR="002A7D3B" w:rsidRPr="002E0C3B" w:rsidRDefault="002A7D3B" w:rsidP="00141AA1">
            <w:pPr>
              <w:pStyle w:val="Akapitzlist"/>
              <w:numPr>
                <w:ilvl w:val="3"/>
                <w:numId w:val="6"/>
              </w:numPr>
              <w:spacing w:after="120" w:line="276" w:lineRule="auto"/>
              <w:ind w:left="567"/>
              <w:rPr>
                <w:color w:val="auto"/>
                <w:sz w:val="20"/>
                <w:szCs w:val="20"/>
              </w:rPr>
            </w:pPr>
            <w:r w:rsidRPr="002E0C3B">
              <w:rPr>
                <w:color w:val="auto"/>
                <w:sz w:val="20"/>
                <w:szCs w:val="20"/>
              </w:rPr>
              <w:t>rezerwaty przyrody – jeśli nie pokrywają się z obszarami Natura 2000;</w:t>
            </w:r>
          </w:p>
          <w:p w14:paraId="7DF8D230" w14:textId="217C641B" w:rsidR="00CA0FA8" w:rsidRPr="002E0C3B" w:rsidRDefault="002A7D3B" w:rsidP="00141AA1">
            <w:pPr>
              <w:pStyle w:val="Akapitzlist"/>
              <w:numPr>
                <w:ilvl w:val="3"/>
                <w:numId w:val="6"/>
              </w:numPr>
              <w:spacing w:after="120" w:line="276" w:lineRule="auto"/>
              <w:ind w:left="567"/>
              <w:rPr>
                <w:color w:val="auto"/>
                <w:sz w:val="20"/>
                <w:szCs w:val="20"/>
              </w:rPr>
            </w:pPr>
            <w:r w:rsidRPr="002E0C3B">
              <w:rPr>
                <w:color w:val="auto"/>
                <w:sz w:val="20"/>
                <w:szCs w:val="20"/>
              </w:rPr>
              <w:t xml:space="preserve">obszary Natura 2000 – tylko aktualizacja planów ochrony (PO) parków krajobrazowych, które dotychczas uwzględniały zakres planów zadań ochronnych (PZO) dla fragmentów obszarów Natura 2000. </w:t>
            </w:r>
          </w:p>
        </w:tc>
      </w:tr>
      <w:tr w:rsidR="00CA0FA8" w:rsidRPr="007247A8" w14:paraId="025DED92" w14:textId="77777777" w:rsidTr="00166ED7">
        <w:tc>
          <w:tcPr>
            <w:tcW w:w="9062" w:type="dxa"/>
          </w:tcPr>
          <w:p w14:paraId="39649D1F" w14:textId="77777777" w:rsidR="00CA0FA8" w:rsidRPr="00527836" w:rsidRDefault="00CA0FA8" w:rsidP="00166ED7">
            <w:pPr>
              <w:pStyle w:val="Akapitzlist"/>
              <w:ind w:hanging="720"/>
              <w:rPr>
                <w:color w:val="auto"/>
                <w:sz w:val="20"/>
                <w:szCs w:val="20"/>
                <w:u w:val="single"/>
              </w:rPr>
            </w:pPr>
            <w:r w:rsidRPr="00527836">
              <w:rPr>
                <w:color w:val="auto"/>
                <w:sz w:val="20"/>
                <w:szCs w:val="20"/>
                <w:u w:val="single"/>
              </w:rPr>
              <w:t>Uzasadnienie wnioskodawcy:</w:t>
            </w:r>
          </w:p>
          <w:p w14:paraId="63EC73F1" w14:textId="77777777" w:rsidR="00CA0FA8" w:rsidRPr="00527836" w:rsidRDefault="00CA0FA8" w:rsidP="00166ED7">
            <w:pPr>
              <w:pStyle w:val="Akapitzlist"/>
              <w:ind w:firstLine="0"/>
              <w:rPr>
                <w:b/>
                <w:bCs/>
                <w:color w:val="auto"/>
                <w:sz w:val="20"/>
                <w:szCs w:val="20"/>
                <w:u w:val="single"/>
              </w:rPr>
            </w:pPr>
          </w:p>
          <w:p w14:paraId="0128E1E9" w14:textId="77777777" w:rsidR="00CA0FA8" w:rsidRPr="00527836" w:rsidRDefault="00CA0FA8" w:rsidP="00166ED7">
            <w:pPr>
              <w:pStyle w:val="Akapitzlist"/>
              <w:ind w:firstLine="0"/>
              <w:rPr>
                <w:b/>
                <w:bCs/>
                <w:color w:val="auto"/>
                <w:sz w:val="20"/>
                <w:szCs w:val="20"/>
                <w:u w:val="single"/>
              </w:rPr>
            </w:pPr>
          </w:p>
          <w:p w14:paraId="186F56B4" w14:textId="77777777" w:rsidR="00CA0FA8" w:rsidRPr="00527836" w:rsidRDefault="00CA0FA8" w:rsidP="00166ED7">
            <w:pPr>
              <w:pStyle w:val="Akapitzlist"/>
              <w:ind w:firstLine="0"/>
              <w:rPr>
                <w:b/>
                <w:bCs/>
                <w:color w:val="auto"/>
                <w:sz w:val="20"/>
                <w:szCs w:val="20"/>
                <w:u w:val="single"/>
              </w:rPr>
            </w:pPr>
          </w:p>
        </w:tc>
      </w:tr>
    </w:tbl>
    <w:p w14:paraId="0FB5D4F4" w14:textId="77777777" w:rsidR="00CA0FA8" w:rsidRPr="00CA0FA8" w:rsidRDefault="00CA0FA8" w:rsidP="00CA0FA8"/>
    <w:p w14:paraId="058E84EA" w14:textId="735DBB80" w:rsidR="0078221B" w:rsidRDefault="0078221B" w:rsidP="002A142F">
      <w:pPr>
        <w:pStyle w:val="Nagwek1"/>
        <w:numPr>
          <w:ilvl w:val="0"/>
          <w:numId w:val="1"/>
        </w:numPr>
        <w:ind w:left="709" w:hanging="349"/>
        <w:rPr>
          <w:rFonts w:ascii="Arial" w:hAnsi="Arial" w:cs="Arial"/>
          <w:b/>
          <w:bCs/>
          <w:color w:val="auto"/>
          <w:sz w:val="24"/>
          <w:szCs w:val="24"/>
        </w:rPr>
      </w:pPr>
      <w:bookmarkStart w:id="1" w:name="_Toc182293244"/>
      <w:r w:rsidRPr="007247A8">
        <w:rPr>
          <w:rFonts w:ascii="Arial" w:hAnsi="Arial" w:cs="Arial"/>
          <w:b/>
          <w:bCs/>
          <w:color w:val="auto"/>
          <w:sz w:val="24"/>
          <w:szCs w:val="24"/>
        </w:rPr>
        <w:t>Zgodność projektu z dokumentami strategicznymi.</w:t>
      </w:r>
      <w:bookmarkEnd w:id="1"/>
    </w:p>
    <w:p w14:paraId="7F8EBBD2" w14:textId="77777777" w:rsidR="0078221B" w:rsidRPr="0078221B" w:rsidRDefault="0078221B" w:rsidP="0078221B"/>
    <w:tbl>
      <w:tblPr>
        <w:tblStyle w:val="Tabela-Siatka"/>
        <w:tblW w:w="0" w:type="auto"/>
        <w:tblInd w:w="720" w:type="dxa"/>
        <w:tblLook w:val="04A0" w:firstRow="1" w:lastRow="0" w:firstColumn="1" w:lastColumn="0" w:noHBand="0" w:noVBand="1"/>
      </w:tblPr>
      <w:tblGrid>
        <w:gridCol w:w="8342"/>
      </w:tblGrid>
      <w:tr w:rsidR="0078221B" w:rsidRPr="007247A8" w14:paraId="4F5B19A5" w14:textId="77777777" w:rsidTr="00166ED7">
        <w:trPr>
          <w:trHeight w:val="1320"/>
        </w:trPr>
        <w:tc>
          <w:tcPr>
            <w:tcW w:w="9062" w:type="dxa"/>
            <w:shd w:val="pct12" w:color="auto" w:fill="auto"/>
          </w:tcPr>
          <w:p w14:paraId="06601823" w14:textId="175B5109" w:rsidR="0078221B" w:rsidRPr="00527836" w:rsidRDefault="0078221B" w:rsidP="00166ED7">
            <w:pPr>
              <w:pStyle w:val="Akapitzlist"/>
              <w:spacing w:after="281"/>
              <w:ind w:left="0" w:firstLine="0"/>
              <w:rPr>
                <w:color w:val="auto"/>
                <w:sz w:val="20"/>
                <w:szCs w:val="20"/>
              </w:rPr>
            </w:pPr>
            <w:r w:rsidRPr="00527836">
              <w:rPr>
                <w:color w:val="auto"/>
                <w:sz w:val="20"/>
                <w:szCs w:val="20"/>
              </w:rPr>
              <w:t>W punkcie należy wskazać zgodność z następującymi dokumentami strategicznymi:</w:t>
            </w:r>
          </w:p>
          <w:p w14:paraId="3C61C88C" w14:textId="77777777" w:rsidR="0078221B" w:rsidRPr="00527836" w:rsidRDefault="0078221B" w:rsidP="00141AA1">
            <w:pPr>
              <w:pStyle w:val="Akapitzlist"/>
              <w:numPr>
                <w:ilvl w:val="0"/>
                <w:numId w:val="2"/>
              </w:numPr>
              <w:spacing w:after="0"/>
              <w:rPr>
                <w:color w:val="auto"/>
                <w:sz w:val="20"/>
                <w:szCs w:val="20"/>
              </w:rPr>
            </w:pPr>
            <w:r w:rsidRPr="00527836">
              <w:rPr>
                <w:color w:val="auto"/>
                <w:sz w:val="20"/>
                <w:szCs w:val="20"/>
              </w:rPr>
              <w:t>Strategia Rozwoju Województwa Lubuskiego 2030*,</w:t>
            </w:r>
          </w:p>
          <w:p w14:paraId="0E57816C" w14:textId="77777777" w:rsidR="0078221B" w:rsidRPr="00527836" w:rsidRDefault="0078221B" w:rsidP="00141AA1">
            <w:pPr>
              <w:pStyle w:val="Akapitzlist"/>
              <w:numPr>
                <w:ilvl w:val="0"/>
                <w:numId w:val="2"/>
              </w:numPr>
              <w:spacing w:after="0"/>
              <w:rPr>
                <w:color w:val="auto"/>
                <w:sz w:val="20"/>
                <w:szCs w:val="20"/>
              </w:rPr>
            </w:pPr>
            <w:r w:rsidRPr="00527836">
              <w:rPr>
                <w:color w:val="auto"/>
                <w:sz w:val="20"/>
                <w:szCs w:val="20"/>
              </w:rPr>
              <w:t>Program Fundusze Europejskiego dla Lubuskiego 2021-2027*,</w:t>
            </w:r>
          </w:p>
          <w:p w14:paraId="4E0CC88D" w14:textId="77777777" w:rsidR="0078221B" w:rsidRPr="00527836" w:rsidRDefault="0078221B" w:rsidP="00141AA1">
            <w:pPr>
              <w:pStyle w:val="Akapitzlist"/>
              <w:numPr>
                <w:ilvl w:val="0"/>
                <w:numId w:val="2"/>
              </w:numPr>
              <w:spacing w:after="0"/>
              <w:rPr>
                <w:color w:val="auto"/>
                <w:sz w:val="20"/>
                <w:szCs w:val="20"/>
              </w:rPr>
            </w:pPr>
            <w:r w:rsidRPr="00527836">
              <w:rPr>
                <w:color w:val="auto"/>
                <w:sz w:val="20"/>
                <w:szCs w:val="20"/>
              </w:rPr>
              <w:t>Umowa Partnerstwa dla realizacji Polityki Spójności 2021-2027 w Polsce*,</w:t>
            </w:r>
          </w:p>
          <w:p w14:paraId="5B76AB87" w14:textId="77777777" w:rsidR="0078221B" w:rsidRPr="00527836" w:rsidRDefault="0078221B" w:rsidP="00141AA1">
            <w:pPr>
              <w:pStyle w:val="Akapitzlist"/>
              <w:numPr>
                <w:ilvl w:val="0"/>
                <w:numId w:val="2"/>
              </w:numPr>
              <w:spacing w:after="0"/>
              <w:rPr>
                <w:color w:val="auto"/>
                <w:sz w:val="20"/>
                <w:szCs w:val="20"/>
              </w:rPr>
            </w:pPr>
            <w:r w:rsidRPr="00527836">
              <w:rPr>
                <w:color w:val="auto"/>
                <w:sz w:val="20"/>
                <w:szCs w:val="20"/>
              </w:rPr>
              <w:t>Szczegółowy Opis Priorytetów Programu Fundusze Europejskiego dla Lubuskiego 2021-2027*,</w:t>
            </w:r>
          </w:p>
          <w:p w14:paraId="6044DD38" w14:textId="02E6EF45" w:rsidR="0078221B" w:rsidRDefault="0078221B" w:rsidP="00141AA1">
            <w:pPr>
              <w:pStyle w:val="Akapitzlist"/>
              <w:numPr>
                <w:ilvl w:val="0"/>
                <w:numId w:val="2"/>
              </w:numPr>
              <w:spacing w:after="0"/>
              <w:rPr>
                <w:color w:val="auto"/>
                <w:sz w:val="20"/>
                <w:szCs w:val="20"/>
              </w:rPr>
            </w:pPr>
            <w:r w:rsidRPr="00527836">
              <w:rPr>
                <w:color w:val="auto"/>
                <w:sz w:val="20"/>
                <w:szCs w:val="20"/>
              </w:rPr>
              <w:t>Strategiczny Plan Adaptacji dla sektorów i obszarów wrażliwych na zmiany klimatu do roku 2020 z perspektywą do roku 2030*</w:t>
            </w:r>
            <w:r w:rsidR="00BF1245">
              <w:rPr>
                <w:color w:val="auto"/>
                <w:sz w:val="20"/>
                <w:szCs w:val="20"/>
              </w:rPr>
              <w:t>,</w:t>
            </w:r>
          </w:p>
          <w:p w14:paraId="1238357E" w14:textId="73BF91D5" w:rsidR="00BF1245" w:rsidRPr="00BF1245" w:rsidRDefault="00BF1245" w:rsidP="00141AA1">
            <w:pPr>
              <w:pStyle w:val="Akapitzlist"/>
              <w:numPr>
                <w:ilvl w:val="0"/>
                <w:numId w:val="2"/>
              </w:numPr>
              <w:rPr>
                <w:color w:val="auto"/>
                <w:sz w:val="20"/>
                <w:szCs w:val="20"/>
              </w:rPr>
            </w:pPr>
            <w:r w:rsidRPr="00BF1245">
              <w:rPr>
                <w:color w:val="auto"/>
                <w:sz w:val="20"/>
                <w:szCs w:val="20"/>
              </w:rPr>
              <w:t>Unijna strategia na rzecz bioróżnorodności 2030 -</w:t>
            </w:r>
            <w:r>
              <w:rPr>
                <w:color w:val="auto"/>
                <w:sz w:val="20"/>
                <w:szCs w:val="20"/>
              </w:rPr>
              <w:t xml:space="preserve"> </w:t>
            </w:r>
            <w:r w:rsidRPr="00BF1245">
              <w:rPr>
                <w:color w:val="auto"/>
                <w:sz w:val="20"/>
                <w:szCs w:val="20"/>
              </w:rPr>
              <w:t>Przywracanie przyrody do naszego życia opublikowana</w:t>
            </w:r>
            <w:r>
              <w:rPr>
                <w:color w:val="auto"/>
                <w:sz w:val="20"/>
                <w:szCs w:val="20"/>
              </w:rPr>
              <w:t xml:space="preserve"> </w:t>
            </w:r>
            <w:r w:rsidRPr="00BF1245">
              <w:rPr>
                <w:color w:val="auto"/>
                <w:sz w:val="20"/>
                <w:szCs w:val="20"/>
              </w:rPr>
              <w:t>przez Komisję Europejską w dniu 20 maja 2020 r.*</w:t>
            </w:r>
            <w:r>
              <w:rPr>
                <w:color w:val="auto"/>
                <w:sz w:val="20"/>
                <w:szCs w:val="20"/>
              </w:rPr>
              <w:t>,</w:t>
            </w:r>
          </w:p>
          <w:p w14:paraId="51B90C18" w14:textId="40ACF12C" w:rsidR="00BF1245" w:rsidRPr="00BF1245" w:rsidRDefault="00BF1245" w:rsidP="00141AA1">
            <w:pPr>
              <w:pStyle w:val="Akapitzlist"/>
              <w:numPr>
                <w:ilvl w:val="0"/>
                <w:numId w:val="2"/>
              </w:numPr>
              <w:rPr>
                <w:color w:val="auto"/>
                <w:sz w:val="20"/>
                <w:szCs w:val="20"/>
              </w:rPr>
            </w:pPr>
            <w:r w:rsidRPr="00BF1245">
              <w:rPr>
                <w:color w:val="auto"/>
                <w:sz w:val="20"/>
                <w:szCs w:val="20"/>
              </w:rPr>
              <w:lastRenderedPageBreak/>
              <w:t>„Polityka ekologiczna państwa 2030 – strategia rozwoju</w:t>
            </w:r>
            <w:r>
              <w:rPr>
                <w:color w:val="auto"/>
                <w:sz w:val="20"/>
                <w:szCs w:val="20"/>
              </w:rPr>
              <w:t xml:space="preserve"> </w:t>
            </w:r>
            <w:r w:rsidRPr="00BF1245">
              <w:rPr>
                <w:color w:val="auto"/>
                <w:sz w:val="20"/>
                <w:szCs w:val="20"/>
              </w:rPr>
              <w:t>w obszarze środowiska i gospodarki wodnej” (M.P. z</w:t>
            </w:r>
            <w:r>
              <w:rPr>
                <w:color w:val="auto"/>
                <w:sz w:val="20"/>
                <w:szCs w:val="20"/>
              </w:rPr>
              <w:t xml:space="preserve"> </w:t>
            </w:r>
            <w:r w:rsidRPr="00BF1245">
              <w:rPr>
                <w:color w:val="auto"/>
                <w:sz w:val="20"/>
                <w:szCs w:val="20"/>
              </w:rPr>
              <w:t>2019 poz. 794)*,</w:t>
            </w:r>
          </w:p>
          <w:p w14:paraId="7214CDF2" w14:textId="07DC10CF" w:rsidR="00BF1245" w:rsidRPr="00BF1245" w:rsidRDefault="00BF1245" w:rsidP="00141AA1">
            <w:pPr>
              <w:pStyle w:val="Akapitzlist"/>
              <w:numPr>
                <w:ilvl w:val="0"/>
                <w:numId w:val="2"/>
              </w:numPr>
              <w:rPr>
                <w:color w:val="auto"/>
                <w:sz w:val="20"/>
                <w:szCs w:val="20"/>
              </w:rPr>
            </w:pPr>
            <w:r w:rsidRPr="00BF1245">
              <w:rPr>
                <w:color w:val="auto"/>
                <w:sz w:val="20"/>
                <w:szCs w:val="20"/>
              </w:rPr>
              <w:t>„Program Ochrony środowiska dla województwa</w:t>
            </w:r>
            <w:r>
              <w:rPr>
                <w:color w:val="auto"/>
                <w:sz w:val="20"/>
                <w:szCs w:val="20"/>
              </w:rPr>
              <w:t xml:space="preserve"> </w:t>
            </w:r>
            <w:r w:rsidRPr="00BF1245">
              <w:rPr>
                <w:color w:val="auto"/>
                <w:sz w:val="20"/>
                <w:szCs w:val="20"/>
              </w:rPr>
              <w:t>lubuskiego”, zgodnie z Uchwałą Sejmiku Województwa</w:t>
            </w:r>
            <w:r>
              <w:rPr>
                <w:color w:val="auto"/>
                <w:sz w:val="20"/>
                <w:szCs w:val="20"/>
              </w:rPr>
              <w:t xml:space="preserve"> </w:t>
            </w:r>
            <w:r w:rsidRPr="00BF1245">
              <w:rPr>
                <w:color w:val="auto"/>
                <w:sz w:val="20"/>
                <w:szCs w:val="20"/>
              </w:rPr>
              <w:t>Lubuskiego nr XLIX/703/22 z dnia 19 grudnia 2022 r.*</w:t>
            </w:r>
          </w:p>
          <w:p w14:paraId="4597105A" w14:textId="35B666A7" w:rsidR="00527836" w:rsidRPr="00527836" w:rsidRDefault="00527836" w:rsidP="00527836">
            <w:pPr>
              <w:spacing w:after="0"/>
              <w:rPr>
                <w:color w:val="auto"/>
                <w:sz w:val="20"/>
                <w:szCs w:val="20"/>
              </w:rPr>
            </w:pPr>
            <w:r w:rsidRPr="00527836">
              <w:rPr>
                <w:color w:val="auto"/>
                <w:sz w:val="20"/>
                <w:szCs w:val="20"/>
              </w:rPr>
              <w:t>*</w:t>
            </w:r>
            <w:r w:rsidRPr="00527836">
              <w:rPr>
                <w:rFonts w:eastAsia="SymbolMT"/>
                <w:sz w:val="20"/>
                <w:szCs w:val="20"/>
              </w:rPr>
              <w:t>Dokument aktualny na dzień ogłoszenia naboru wniosków.</w:t>
            </w:r>
          </w:p>
        </w:tc>
      </w:tr>
      <w:tr w:rsidR="0078221B" w:rsidRPr="007247A8" w14:paraId="08BAB3D3" w14:textId="77777777" w:rsidTr="00166ED7">
        <w:tc>
          <w:tcPr>
            <w:tcW w:w="9062" w:type="dxa"/>
          </w:tcPr>
          <w:p w14:paraId="74F3BDAF" w14:textId="77777777" w:rsidR="0078221B" w:rsidRPr="00527836" w:rsidRDefault="0078221B" w:rsidP="00166ED7">
            <w:pPr>
              <w:pStyle w:val="Akapitzlist"/>
              <w:ind w:hanging="720"/>
              <w:rPr>
                <w:color w:val="auto"/>
                <w:sz w:val="20"/>
                <w:szCs w:val="20"/>
                <w:u w:val="single"/>
              </w:rPr>
            </w:pPr>
            <w:r w:rsidRPr="00527836">
              <w:rPr>
                <w:color w:val="auto"/>
                <w:sz w:val="20"/>
                <w:szCs w:val="20"/>
                <w:u w:val="single"/>
              </w:rPr>
              <w:lastRenderedPageBreak/>
              <w:t>Uzasadnienie wnioskodawcy:</w:t>
            </w:r>
          </w:p>
          <w:p w14:paraId="45C0CE3F" w14:textId="77777777" w:rsidR="0078221B" w:rsidRPr="00527836" w:rsidRDefault="0078221B" w:rsidP="00166ED7">
            <w:pPr>
              <w:pStyle w:val="Akapitzlist"/>
              <w:ind w:firstLine="0"/>
              <w:rPr>
                <w:b/>
                <w:bCs/>
                <w:color w:val="auto"/>
                <w:sz w:val="20"/>
                <w:szCs w:val="20"/>
                <w:u w:val="single"/>
              </w:rPr>
            </w:pPr>
          </w:p>
          <w:p w14:paraId="10B5217A" w14:textId="77777777" w:rsidR="0078221B" w:rsidRPr="00527836" w:rsidRDefault="0078221B" w:rsidP="00166ED7">
            <w:pPr>
              <w:pStyle w:val="Akapitzlist"/>
              <w:ind w:firstLine="0"/>
              <w:rPr>
                <w:b/>
                <w:bCs/>
                <w:color w:val="auto"/>
                <w:sz w:val="20"/>
                <w:szCs w:val="20"/>
                <w:u w:val="single"/>
              </w:rPr>
            </w:pPr>
          </w:p>
          <w:p w14:paraId="0FD20FF4" w14:textId="77777777" w:rsidR="0078221B" w:rsidRPr="00527836" w:rsidRDefault="0078221B" w:rsidP="00166ED7">
            <w:pPr>
              <w:pStyle w:val="Akapitzlist"/>
              <w:ind w:firstLine="0"/>
              <w:rPr>
                <w:b/>
                <w:bCs/>
                <w:color w:val="auto"/>
                <w:sz w:val="20"/>
                <w:szCs w:val="20"/>
                <w:u w:val="single"/>
              </w:rPr>
            </w:pPr>
          </w:p>
        </w:tc>
      </w:tr>
    </w:tbl>
    <w:p w14:paraId="722E5BC1" w14:textId="77777777" w:rsidR="0078221B" w:rsidRPr="0078221B" w:rsidRDefault="0078221B" w:rsidP="0015423A">
      <w:pPr>
        <w:ind w:left="0" w:firstLine="0"/>
      </w:pPr>
    </w:p>
    <w:p w14:paraId="75411FC4" w14:textId="0E73A9BD" w:rsidR="0078221B" w:rsidRDefault="0078221B" w:rsidP="002A142F">
      <w:pPr>
        <w:pStyle w:val="Nagwek1"/>
        <w:numPr>
          <w:ilvl w:val="0"/>
          <w:numId w:val="1"/>
        </w:numPr>
        <w:ind w:left="426" w:hanging="283"/>
        <w:rPr>
          <w:rFonts w:ascii="Arial" w:hAnsi="Arial" w:cs="Arial"/>
          <w:b/>
          <w:bCs/>
          <w:color w:val="auto"/>
          <w:sz w:val="24"/>
          <w:szCs w:val="24"/>
        </w:rPr>
      </w:pPr>
      <w:bookmarkStart w:id="2" w:name="_Toc182293245"/>
      <w:r w:rsidRPr="0078221B">
        <w:rPr>
          <w:rFonts w:ascii="Arial" w:hAnsi="Arial" w:cs="Arial"/>
          <w:b/>
          <w:bCs/>
          <w:color w:val="auto"/>
          <w:sz w:val="24"/>
          <w:szCs w:val="24"/>
        </w:rPr>
        <w:t>Niepodejmowanie działań o charakterze dyskryminacyjnym na terenie JST</w:t>
      </w:r>
      <w:r>
        <w:rPr>
          <w:rFonts w:ascii="Arial" w:hAnsi="Arial" w:cs="Arial"/>
          <w:b/>
          <w:bCs/>
          <w:color w:val="auto"/>
          <w:sz w:val="24"/>
          <w:szCs w:val="24"/>
        </w:rPr>
        <w:t xml:space="preserve"> *</w:t>
      </w:r>
      <w:bookmarkEnd w:id="2"/>
    </w:p>
    <w:p w14:paraId="77ACF61D" w14:textId="77777777" w:rsidR="002A142F" w:rsidRPr="002A142F" w:rsidRDefault="002A142F" w:rsidP="002A142F"/>
    <w:tbl>
      <w:tblPr>
        <w:tblStyle w:val="Tabela-Siatka"/>
        <w:tblW w:w="0" w:type="auto"/>
        <w:tblInd w:w="720" w:type="dxa"/>
        <w:tblLook w:val="04A0" w:firstRow="1" w:lastRow="0" w:firstColumn="1" w:lastColumn="0" w:noHBand="0" w:noVBand="1"/>
      </w:tblPr>
      <w:tblGrid>
        <w:gridCol w:w="8342"/>
      </w:tblGrid>
      <w:tr w:rsidR="0078221B" w:rsidRPr="007247A8" w14:paraId="1CC07C3A" w14:textId="77777777" w:rsidTr="00CA21BE">
        <w:trPr>
          <w:trHeight w:val="4190"/>
        </w:trPr>
        <w:tc>
          <w:tcPr>
            <w:tcW w:w="9062" w:type="dxa"/>
            <w:shd w:val="pct12" w:color="auto" w:fill="auto"/>
          </w:tcPr>
          <w:p w14:paraId="33220DE9" w14:textId="0817A4C9" w:rsidR="0078221B" w:rsidRDefault="0078221B" w:rsidP="0078221B">
            <w:pPr>
              <w:pStyle w:val="Akapitzlist"/>
              <w:spacing w:after="281"/>
              <w:ind w:left="0" w:firstLine="0"/>
              <w:rPr>
                <w:color w:val="auto"/>
                <w:sz w:val="20"/>
                <w:szCs w:val="20"/>
              </w:rPr>
            </w:pPr>
            <w:r w:rsidRPr="007247A8">
              <w:rPr>
                <w:color w:val="auto"/>
                <w:sz w:val="20"/>
                <w:szCs w:val="20"/>
              </w:rPr>
              <w:t xml:space="preserve">W punkcie należy wskazać zgodność </w:t>
            </w:r>
            <w:r w:rsidR="00BF1245">
              <w:rPr>
                <w:color w:val="auto"/>
                <w:sz w:val="20"/>
                <w:szCs w:val="20"/>
              </w:rPr>
              <w:t>w</w:t>
            </w:r>
            <w:r>
              <w:rPr>
                <w:color w:val="auto"/>
                <w:sz w:val="20"/>
                <w:szCs w:val="20"/>
              </w:rPr>
              <w:t xml:space="preserve"> </w:t>
            </w:r>
            <w:r w:rsidRPr="0078221B">
              <w:rPr>
                <w:color w:val="auto"/>
                <w:sz w:val="20"/>
                <w:szCs w:val="20"/>
              </w:rPr>
              <w:t>przestrzega</w:t>
            </w:r>
            <w:r>
              <w:rPr>
                <w:color w:val="auto"/>
                <w:sz w:val="20"/>
                <w:szCs w:val="20"/>
              </w:rPr>
              <w:t>niu przez Wnioskodawcę</w:t>
            </w:r>
            <w:r w:rsidR="00BF1245">
              <w:rPr>
                <w:color w:val="auto"/>
                <w:sz w:val="20"/>
                <w:szCs w:val="20"/>
              </w:rPr>
              <w:t xml:space="preserve"> i Partnera (jeśli dotyczy)</w:t>
            </w:r>
            <w:r w:rsidRPr="0078221B">
              <w:rPr>
                <w:color w:val="auto"/>
                <w:sz w:val="20"/>
                <w:szCs w:val="20"/>
              </w:rPr>
              <w:t xml:space="preserve"> przepisów antydyskryminacyjnych, o których mowa w art. 9 ust. 3 Rozporządzenia PE i Rady nr 2021/1060. W przypadku, gdy Wnioskodawcą</w:t>
            </w:r>
            <w:r w:rsidR="00BF1245">
              <w:rPr>
                <w:color w:val="auto"/>
                <w:sz w:val="20"/>
                <w:szCs w:val="20"/>
              </w:rPr>
              <w:t>/Partnerem</w:t>
            </w:r>
            <w:r w:rsidRPr="0078221B">
              <w:rPr>
                <w:color w:val="auto"/>
                <w:sz w:val="20"/>
                <w:szCs w:val="20"/>
              </w:rPr>
              <w:t xml:space="preserve">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1D043F6A" w14:textId="77777777" w:rsidR="0078221B" w:rsidRPr="0078221B" w:rsidRDefault="0078221B" w:rsidP="0078221B">
            <w:pPr>
              <w:pStyle w:val="Akapitzlist"/>
              <w:spacing w:after="281"/>
              <w:ind w:left="0" w:firstLine="0"/>
              <w:rPr>
                <w:color w:val="auto"/>
                <w:sz w:val="20"/>
                <w:szCs w:val="20"/>
              </w:rPr>
            </w:pPr>
          </w:p>
          <w:p w14:paraId="39437DE7" w14:textId="5ADB0345" w:rsidR="0078221B" w:rsidRDefault="0078221B" w:rsidP="0078221B">
            <w:pPr>
              <w:pStyle w:val="Akapitzlist"/>
              <w:spacing w:after="281"/>
              <w:ind w:left="0" w:firstLine="0"/>
              <w:rPr>
                <w:color w:val="auto"/>
                <w:sz w:val="20"/>
                <w:szCs w:val="20"/>
              </w:rPr>
            </w:pPr>
            <w:r w:rsidRPr="0078221B">
              <w:rPr>
                <w:color w:val="auto"/>
                <w:sz w:val="20"/>
                <w:szCs w:val="20"/>
              </w:rPr>
              <w:t>W przypadku, gdy Wnioskodawca</w:t>
            </w:r>
            <w:r w:rsidR="00BF1245">
              <w:rPr>
                <w:color w:val="auto"/>
                <w:sz w:val="20"/>
                <w:szCs w:val="20"/>
              </w:rPr>
              <w:t>/Partner (jeśli dotyczy)</w:t>
            </w:r>
            <w:r w:rsidRPr="0078221B">
              <w:rPr>
                <w:color w:val="auto"/>
                <w:sz w:val="20"/>
                <w:szCs w:val="20"/>
              </w:rPr>
              <w:t xml:space="preserve"> podjął działania dyskryminujące, sprzeczne z ww. zasadami, a następnie podjął skuteczne działania naprawcze kryterium uznaje się za spełnione. Wnioskodawca musi przedstawić/opisać informacje o:</w:t>
            </w:r>
          </w:p>
          <w:p w14:paraId="1F08A6A3" w14:textId="061A8011" w:rsidR="0078221B" w:rsidRDefault="0078221B" w:rsidP="00141AA1">
            <w:pPr>
              <w:pStyle w:val="Akapitzlist"/>
              <w:numPr>
                <w:ilvl w:val="0"/>
                <w:numId w:val="3"/>
              </w:numPr>
              <w:spacing w:after="281"/>
              <w:rPr>
                <w:color w:val="auto"/>
                <w:sz w:val="20"/>
                <w:szCs w:val="20"/>
              </w:rPr>
            </w:pPr>
            <w:r w:rsidRPr="0078221B">
              <w:rPr>
                <w:color w:val="auto"/>
                <w:sz w:val="20"/>
                <w:szCs w:val="20"/>
              </w:rPr>
              <w:t>braku podejmowania działań dyskryminacyjnych przez Wnioskodawcę</w:t>
            </w:r>
            <w:r w:rsidR="00BF1245">
              <w:rPr>
                <w:color w:val="auto"/>
                <w:sz w:val="20"/>
                <w:szCs w:val="20"/>
              </w:rPr>
              <w:t xml:space="preserve"> i Partnera</w:t>
            </w:r>
            <w:r w:rsidRPr="0078221B">
              <w:rPr>
                <w:color w:val="auto"/>
                <w:sz w:val="20"/>
                <w:szCs w:val="20"/>
              </w:rPr>
              <w:t xml:space="preserve">  i/lub</w:t>
            </w:r>
          </w:p>
          <w:p w14:paraId="78F65F96" w14:textId="1DD04E83" w:rsidR="0078221B" w:rsidRPr="0015423A" w:rsidRDefault="0078221B" w:rsidP="00141AA1">
            <w:pPr>
              <w:pStyle w:val="Akapitzlist"/>
              <w:numPr>
                <w:ilvl w:val="0"/>
                <w:numId w:val="3"/>
              </w:numPr>
              <w:spacing w:after="281"/>
              <w:rPr>
                <w:color w:val="auto"/>
                <w:sz w:val="20"/>
                <w:szCs w:val="20"/>
              </w:rPr>
            </w:pPr>
            <w:r w:rsidRPr="0078221B">
              <w:rPr>
                <w:color w:val="auto"/>
                <w:sz w:val="20"/>
                <w:szCs w:val="20"/>
              </w:rPr>
              <w:t xml:space="preserve">podjętych działaniach naprawczych – w przypadku, gdy Wnioskodawca </w:t>
            </w:r>
            <w:r w:rsidR="00BF1245">
              <w:rPr>
                <w:color w:val="auto"/>
                <w:sz w:val="20"/>
                <w:szCs w:val="20"/>
              </w:rPr>
              <w:t xml:space="preserve">bądź Partner </w:t>
            </w:r>
            <w:r w:rsidRPr="0078221B">
              <w:rPr>
                <w:color w:val="auto"/>
                <w:sz w:val="20"/>
                <w:szCs w:val="20"/>
              </w:rPr>
              <w:t>podjął działania dyskryminujące.</w:t>
            </w:r>
          </w:p>
          <w:p w14:paraId="5AE84C35" w14:textId="0B2A79FF" w:rsidR="0078221B" w:rsidRPr="0078221B" w:rsidRDefault="0078221B" w:rsidP="0015423A">
            <w:pPr>
              <w:pStyle w:val="Akapitzlist"/>
              <w:spacing w:after="0"/>
              <w:ind w:left="12" w:firstLine="0"/>
              <w:rPr>
                <w:color w:val="auto"/>
                <w:sz w:val="20"/>
                <w:szCs w:val="20"/>
              </w:rPr>
            </w:pPr>
            <w:r w:rsidRPr="0078221B">
              <w:rPr>
                <w:color w:val="auto"/>
                <w:sz w:val="20"/>
                <w:szCs w:val="20"/>
              </w:rPr>
              <w:t>*</w:t>
            </w:r>
            <w:r w:rsidRPr="0078221B">
              <w:rPr>
                <w:sz w:val="20"/>
                <w:szCs w:val="20"/>
              </w:rPr>
              <w:t xml:space="preserve">NIE DOTYCZY - </w:t>
            </w:r>
            <w:r w:rsidRPr="0078221B">
              <w:rPr>
                <w:color w:val="auto"/>
                <w:sz w:val="20"/>
                <w:szCs w:val="20"/>
              </w:rPr>
              <w:t>jeśli Wnioskodawcą</w:t>
            </w:r>
            <w:r w:rsidR="00BF1245">
              <w:rPr>
                <w:color w:val="auto"/>
                <w:sz w:val="20"/>
                <w:szCs w:val="20"/>
              </w:rPr>
              <w:t>/Partnerem</w:t>
            </w:r>
            <w:r w:rsidRPr="0078221B">
              <w:rPr>
                <w:color w:val="auto"/>
                <w:sz w:val="20"/>
                <w:szCs w:val="20"/>
              </w:rPr>
              <w:t xml:space="preserve"> nie jest JST ani podmiot od niej zależny lub kontrolowany</w:t>
            </w:r>
            <w:r>
              <w:rPr>
                <w:color w:val="auto"/>
                <w:sz w:val="20"/>
                <w:szCs w:val="20"/>
              </w:rPr>
              <w:t>.</w:t>
            </w:r>
          </w:p>
        </w:tc>
      </w:tr>
      <w:tr w:rsidR="0078221B" w:rsidRPr="007247A8" w14:paraId="3226B9EA" w14:textId="77777777" w:rsidTr="00166ED7">
        <w:tc>
          <w:tcPr>
            <w:tcW w:w="9062" w:type="dxa"/>
          </w:tcPr>
          <w:p w14:paraId="1F6A70EC" w14:textId="77777777" w:rsidR="0078221B" w:rsidRPr="007247A8" w:rsidRDefault="0078221B" w:rsidP="00166ED7">
            <w:pPr>
              <w:pStyle w:val="Akapitzlist"/>
              <w:ind w:hanging="720"/>
              <w:rPr>
                <w:color w:val="auto"/>
                <w:sz w:val="20"/>
                <w:szCs w:val="20"/>
                <w:u w:val="single"/>
              </w:rPr>
            </w:pPr>
            <w:r w:rsidRPr="007247A8">
              <w:rPr>
                <w:color w:val="auto"/>
                <w:sz w:val="20"/>
                <w:szCs w:val="20"/>
                <w:u w:val="single"/>
              </w:rPr>
              <w:t>Uzasadnienie wnioskodawcy:</w:t>
            </w:r>
          </w:p>
          <w:p w14:paraId="517ADBE2" w14:textId="77777777" w:rsidR="0078221B" w:rsidRPr="007247A8" w:rsidRDefault="0078221B" w:rsidP="00166ED7">
            <w:pPr>
              <w:pStyle w:val="Akapitzlist"/>
              <w:ind w:firstLine="0"/>
              <w:rPr>
                <w:b/>
                <w:bCs/>
                <w:color w:val="auto"/>
                <w:sz w:val="20"/>
                <w:szCs w:val="20"/>
                <w:u w:val="single"/>
              </w:rPr>
            </w:pPr>
          </w:p>
          <w:p w14:paraId="7152583F" w14:textId="77777777" w:rsidR="0078221B" w:rsidRPr="007247A8" w:rsidRDefault="0078221B" w:rsidP="00166ED7">
            <w:pPr>
              <w:pStyle w:val="Akapitzlist"/>
              <w:ind w:firstLine="0"/>
              <w:rPr>
                <w:b/>
                <w:bCs/>
                <w:color w:val="auto"/>
                <w:sz w:val="20"/>
                <w:szCs w:val="20"/>
                <w:u w:val="single"/>
              </w:rPr>
            </w:pPr>
          </w:p>
          <w:p w14:paraId="7F105F58" w14:textId="77777777" w:rsidR="0078221B" w:rsidRPr="007247A8" w:rsidRDefault="0078221B" w:rsidP="00166ED7">
            <w:pPr>
              <w:pStyle w:val="Akapitzlist"/>
              <w:ind w:firstLine="0"/>
              <w:rPr>
                <w:b/>
                <w:bCs/>
                <w:color w:val="auto"/>
                <w:sz w:val="20"/>
                <w:szCs w:val="20"/>
                <w:u w:val="single"/>
              </w:rPr>
            </w:pPr>
          </w:p>
        </w:tc>
      </w:tr>
    </w:tbl>
    <w:p w14:paraId="684FAF6B" w14:textId="77777777" w:rsidR="0078221B" w:rsidRPr="0078221B" w:rsidRDefault="0078221B" w:rsidP="0015423A">
      <w:pPr>
        <w:ind w:left="0" w:firstLine="0"/>
      </w:pPr>
    </w:p>
    <w:p w14:paraId="0FD1858E" w14:textId="77777777" w:rsidR="00332A6C" w:rsidRPr="00E5436E" w:rsidRDefault="00332A6C" w:rsidP="00141AA1">
      <w:pPr>
        <w:pStyle w:val="Nagwek1"/>
        <w:numPr>
          <w:ilvl w:val="0"/>
          <w:numId w:val="1"/>
        </w:numPr>
        <w:rPr>
          <w:rFonts w:ascii="Arial" w:hAnsi="Arial" w:cs="Arial"/>
          <w:b/>
          <w:bCs/>
          <w:color w:val="auto"/>
          <w:sz w:val="24"/>
          <w:szCs w:val="24"/>
        </w:rPr>
      </w:pPr>
      <w:bookmarkStart w:id="3" w:name="_Toc182293246"/>
      <w:r w:rsidRPr="00E5436E">
        <w:rPr>
          <w:rFonts w:ascii="Arial" w:hAnsi="Arial" w:cs="Arial"/>
          <w:b/>
          <w:bCs/>
          <w:color w:val="auto"/>
          <w:sz w:val="24"/>
          <w:szCs w:val="24"/>
        </w:rPr>
        <w:t>Zgodność projektu z zasadą równości kobiet i mężczyzn.</w:t>
      </w:r>
      <w:bookmarkEnd w:id="3"/>
    </w:p>
    <w:p w14:paraId="73FD5F17"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594F877C" w14:textId="77777777" w:rsidTr="00332A6C">
        <w:tc>
          <w:tcPr>
            <w:tcW w:w="8342" w:type="dxa"/>
            <w:shd w:val="pct12" w:color="auto" w:fill="auto"/>
          </w:tcPr>
          <w:p w14:paraId="5A35F2A2" w14:textId="3F22CEDB" w:rsidR="00332A6C" w:rsidRPr="00E5436E" w:rsidRDefault="00BC4B16" w:rsidP="00166ED7">
            <w:pPr>
              <w:pStyle w:val="Akapitzlist"/>
              <w:ind w:left="0" w:firstLine="0"/>
              <w:rPr>
                <w:color w:val="auto"/>
                <w:sz w:val="20"/>
                <w:szCs w:val="20"/>
              </w:rPr>
            </w:pPr>
            <w:r>
              <w:rPr>
                <w:color w:val="auto"/>
                <w:sz w:val="20"/>
                <w:szCs w:val="20"/>
              </w:rPr>
              <w:t>W punkcie należy wykazać</w:t>
            </w:r>
            <w:r w:rsidR="00332A6C" w:rsidRPr="00E5436E">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E5436E" w:rsidRDefault="00332A6C" w:rsidP="00166ED7">
            <w:pPr>
              <w:pStyle w:val="Akapitzlist"/>
              <w:ind w:left="0" w:firstLine="0"/>
              <w:rPr>
                <w:color w:val="auto"/>
                <w:sz w:val="20"/>
                <w:szCs w:val="20"/>
              </w:rPr>
            </w:pPr>
            <w:r w:rsidRPr="00E5436E">
              <w:rPr>
                <w:color w:val="auto"/>
                <w:sz w:val="20"/>
                <w:szCs w:val="20"/>
              </w:rPr>
              <w:t xml:space="preserve">Tylko w wyjątkowych sytuacjach dopuszczalne jest uznanie neutralności produktu projektu. </w:t>
            </w:r>
          </w:p>
          <w:p w14:paraId="75B5B7F1" w14:textId="77777777" w:rsidR="00332A6C" w:rsidRDefault="00332A6C" w:rsidP="00166ED7">
            <w:pPr>
              <w:pStyle w:val="Akapitzlist"/>
              <w:ind w:left="0" w:firstLine="0"/>
              <w:rPr>
                <w:color w:val="auto"/>
                <w:sz w:val="20"/>
                <w:szCs w:val="20"/>
                <w:u w:val="single"/>
              </w:rPr>
            </w:pPr>
            <w:r w:rsidRPr="00E5436E">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E5436E">
              <w:rPr>
                <w:color w:val="auto"/>
                <w:sz w:val="20"/>
                <w:szCs w:val="20"/>
                <w:u w:val="single"/>
              </w:rPr>
              <w:t xml:space="preserve">  </w:t>
            </w:r>
          </w:p>
          <w:p w14:paraId="3473CB6B" w14:textId="45A5BBD7" w:rsidR="00B86CC9" w:rsidRPr="00B86CC9" w:rsidRDefault="00B86CC9" w:rsidP="00166ED7">
            <w:pPr>
              <w:pStyle w:val="Akapitzlist"/>
              <w:ind w:left="0" w:firstLine="0"/>
              <w:rPr>
                <w:color w:val="auto"/>
                <w:sz w:val="20"/>
                <w:szCs w:val="20"/>
              </w:rPr>
            </w:pPr>
            <w:r w:rsidRPr="007625E9">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332A6C" w:rsidRPr="00E5436E" w14:paraId="2ABAD93F" w14:textId="77777777" w:rsidTr="00332A6C">
        <w:tc>
          <w:tcPr>
            <w:tcW w:w="8342" w:type="dxa"/>
          </w:tcPr>
          <w:p w14:paraId="5B0D820D" w14:textId="77777777" w:rsidR="00332A6C" w:rsidRPr="00E5436E" w:rsidRDefault="00332A6C" w:rsidP="00166ED7">
            <w:pPr>
              <w:pStyle w:val="Akapitzlist"/>
              <w:ind w:left="0" w:firstLine="0"/>
              <w:rPr>
                <w:color w:val="auto"/>
                <w:sz w:val="20"/>
                <w:szCs w:val="20"/>
                <w:u w:val="single"/>
              </w:rPr>
            </w:pPr>
            <w:r w:rsidRPr="00E5436E">
              <w:rPr>
                <w:color w:val="auto"/>
                <w:sz w:val="20"/>
                <w:szCs w:val="20"/>
                <w:u w:val="single"/>
              </w:rPr>
              <w:t>Uzasadnienie wnioskodawcy:</w:t>
            </w:r>
          </w:p>
          <w:p w14:paraId="30431D0B" w14:textId="77777777" w:rsidR="00332A6C" w:rsidRPr="00E5436E" w:rsidRDefault="00332A6C" w:rsidP="00166ED7">
            <w:pPr>
              <w:pStyle w:val="Akapitzlist"/>
              <w:ind w:left="0" w:firstLine="0"/>
              <w:rPr>
                <w:color w:val="auto"/>
                <w:sz w:val="20"/>
                <w:szCs w:val="20"/>
                <w:u w:val="single"/>
              </w:rPr>
            </w:pPr>
          </w:p>
          <w:p w14:paraId="19BDED30" w14:textId="77777777" w:rsidR="00332A6C" w:rsidRPr="00E5436E" w:rsidRDefault="00332A6C" w:rsidP="00166ED7">
            <w:pPr>
              <w:pStyle w:val="Akapitzlist"/>
              <w:ind w:left="0" w:firstLine="0"/>
              <w:rPr>
                <w:color w:val="auto"/>
                <w:sz w:val="20"/>
                <w:szCs w:val="20"/>
                <w:u w:val="single"/>
              </w:rPr>
            </w:pPr>
          </w:p>
          <w:p w14:paraId="26411B23" w14:textId="77777777" w:rsidR="00332A6C" w:rsidRPr="00E5436E" w:rsidRDefault="00332A6C" w:rsidP="00166ED7">
            <w:pPr>
              <w:pStyle w:val="Akapitzlist"/>
              <w:ind w:left="0" w:firstLine="0"/>
              <w:rPr>
                <w:color w:val="auto"/>
                <w:sz w:val="20"/>
                <w:szCs w:val="20"/>
                <w:u w:val="single"/>
              </w:rPr>
            </w:pPr>
          </w:p>
        </w:tc>
      </w:tr>
    </w:tbl>
    <w:p w14:paraId="510BDF28" w14:textId="77777777" w:rsidR="00332A6C" w:rsidRPr="00E5436E" w:rsidRDefault="00332A6C" w:rsidP="00141AA1">
      <w:pPr>
        <w:pStyle w:val="Nagwek1"/>
        <w:numPr>
          <w:ilvl w:val="0"/>
          <w:numId w:val="1"/>
        </w:numPr>
        <w:rPr>
          <w:rFonts w:ascii="Arial" w:hAnsi="Arial" w:cs="Arial"/>
          <w:b/>
          <w:bCs/>
          <w:color w:val="auto"/>
          <w:sz w:val="24"/>
          <w:szCs w:val="24"/>
        </w:rPr>
      </w:pPr>
      <w:bookmarkStart w:id="4" w:name="_Toc182293247"/>
      <w:r w:rsidRPr="00E5436E">
        <w:rPr>
          <w:rFonts w:ascii="Arial" w:hAnsi="Arial" w:cs="Arial"/>
          <w:b/>
          <w:bCs/>
          <w:color w:val="auto"/>
          <w:sz w:val="24"/>
          <w:szCs w:val="24"/>
        </w:rPr>
        <w:lastRenderedPageBreak/>
        <w:t>Zgodność projektu z zasadą równości szans i niedyskryminacji, w tym dostępności dla osób z niepełnosprawnościami.</w:t>
      </w:r>
      <w:bookmarkEnd w:id="4"/>
    </w:p>
    <w:p w14:paraId="4F7CF3DF"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3C59B9EB" w14:textId="77777777" w:rsidTr="00166ED7">
        <w:tc>
          <w:tcPr>
            <w:tcW w:w="9062" w:type="dxa"/>
            <w:shd w:val="pct12" w:color="auto" w:fill="auto"/>
          </w:tcPr>
          <w:p w14:paraId="07A492E6" w14:textId="686F84FA" w:rsidR="00332A6C" w:rsidRPr="00E5436E" w:rsidRDefault="00332A6C" w:rsidP="00640D01">
            <w:pPr>
              <w:pStyle w:val="Akapitzlist"/>
              <w:ind w:left="0" w:firstLine="11"/>
              <w:rPr>
                <w:color w:val="auto"/>
                <w:sz w:val="20"/>
                <w:szCs w:val="20"/>
              </w:rPr>
            </w:pPr>
            <w:r w:rsidRPr="00E5436E">
              <w:rPr>
                <w:color w:val="auto"/>
                <w:sz w:val="20"/>
                <w:szCs w:val="20"/>
              </w:rPr>
              <w:t xml:space="preserve">W punkcie należy </w:t>
            </w:r>
            <w:r w:rsidR="00BC4B16">
              <w:rPr>
                <w:color w:val="auto"/>
                <w:sz w:val="20"/>
                <w:szCs w:val="20"/>
              </w:rPr>
              <w:t>wykazać zgodność</w:t>
            </w:r>
            <w:r w:rsidRPr="00E5436E">
              <w:rPr>
                <w:color w:val="auto"/>
                <w:sz w:val="20"/>
                <w:szCs w:val="20"/>
              </w:rPr>
              <w:t xml:space="preserve"> z zasadą równości szans i niedyskryminacji</w:t>
            </w:r>
            <w:r w:rsidR="00640D01">
              <w:rPr>
                <w:color w:val="auto"/>
                <w:sz w:val="20"/>
                <w:szCs w:val="20"/>
              </w:rPr>
              <w:t xml:space="preserve"> </w:t>
            </w:r>
            <w:r w:rsidR="00640D01" w:rsidRPr="00640D01">
              <w:rPr>
                <w:color w:val="auto"/>
                <w:sz w:val="20"/>
                <w:szCs w:val="20"/>
              </w:rPr>
              <w:t>(ze</w:t>
            </w:r>
            <w:r w:rsidR="00640D01">
              <w:rPr>
                <w:color w:val="auto"/>
                <w:sz w:val="20"/>
                <w:szCs w:val="20"/>
              </w:rPr>
              <w:t xml:space="preserve"> </w:t>
            </w:r>
            <w:r w:rsidR="00640D01" w:rsidRPr="00640D01">
              <w:rPr>
                <w:color w:val="auto"/>
                <w:sz w:val="20"/>
                <w:szCs w:val="20"/>
              </w:rPr>
              <w:t>względu na płeć, rasę lub pochodzenie etniczne, religię lub</w:t>
            </w:r>
            <w:r w:rsidR="00640D01">
              <w:rPr>
                <w:color w:val="auto"/>
                <w:sz w:val="20"/>
                <w:szCs w:val="20"/>
              </w:rPr>
              <w:t xml:space="preserve"> </w:t>
            </w:r>
            <w:r w:rsidR="00640D01" w:rsidRPr="00640D01">
              <w:rPr>
                <w:color w:val="auto"/>
                <w:sz w:val="20"/>
                <w:szCs w:val="20"/>
              </w:rPr>
              <w:t>światopogląd niepełnosprawność, wiek lub orientację</w:t>
            </w:r>
            <w:r w:rsidR="00640D01">
              <w:rPr>
                <w:color w:val="auto"/>
                <w:sz w:val="20"/>
                <w:szCs w:val="20"/>
              </w:rPr>
              <w:t xml:space="preserve"> </w:t>
            </w:r>
            <w:r w:rsidR="00640D01" w:rsidRPr="00640D01">
              <w:rPr>
                <w:color w:val="auto"/>
                <w:sz w:val="20"/>
                <w:szCs w:val="20"/>
              </w:rPr>
              <w:t>seksualną),</w:t>
            </w:r>
            <w:r w:rsidRPr="00E5436E">
              <w:rPr>
                <w:color w:val="auto"/>
                <w:sz w:val="20"/>
                <w:szCs w:val="20"/>
              </w:rPr>
              <w:t xml:space="preserve"> w tym dostępności dla osób z niepełnosprawnościami, zgodnie z Wytycznymi dotyczącymi realizacji zasad równościowych w ramach funduszy unijnych na lata 2021-2027, tj. czy posiada pozytywny wpływ na realizację przedmiotowej zasady.</w:t>
            </w:r>
          </w:p>
          <w:p w14:paraId="4FA42FB6" w14:textId="77777777" w:rsidR="00332A6C" w:rsidRPr="00E5436E" w:rsidRDefault="00332A6C" w:rsidP="00166ED7">
            <w:pPr>
              <w:pStyle w:val="Akapitzlist"/>
              <w:ind w:left="0" w:firstLine="11"/>
              <w:rPr>
                <w:color w:val="auto"/>
                <w:sz w:val="20"/>
                <w:szCs w:val="20"/>
              </w:rPr>
            </w:pPr>
          </w:p>
          <w:p w14:paraId="68C72EC2" w14:textId="41D37655" w:rsidR="00332A6C" w:rsidRPr="00E5436E" w:rsidRDefault="00332A6C" w:rsidP="00166ED7">
            <w:pPr>
              <w:pStyle w:val="Akapitzlist"/>
              <w:ind w:left="0" w:firstLine="11"/>
              <w:rPr>
                <w:b/>
                <w:bCs/>
                <w:color w:val="auto"/>
                <w:sz w:val="20"/>
                <w:szCs w:val="20"/>
              </w:rPr>
            </w:pPr>
            <w:r w:rsidRPr="00E5436E">
              <w:rPr>
                <w:color w:val="auto"/>
                <w:sz w:val="20"/>
                <w:szCs w:val="20"/>
              </w:rPr>
              <w:t xml:space="preserve">Przez </w:t>
            </w:r>
            <w:r w:rsidR="00640D01" w:rsidRPr="00640D01">
              <w:rPr>
                <w:color w:val="auto"/>
                <w:sz w:val="20"/>
                <w:szCs w:val="20"/>
              </w:rPr>
              <w:t>zgodność projektu</w:t>
            </w:r>
            <w:r w:rsidR="00640D01">
              <w:rPr>
                <w:color w:val="auto"/>
                <w:sz w:val="20"/>
                <w:szCs w:val="20"/>
              </w:rPr>
              <w:t xml:space="preserve"> </w:t>
            </w:r>
            <w:r w:rsidRPr="00E5436E">
              <w:rPr>
                <w:color w:val="auto"/>
                <w:sz w:val="20"/>
                <w:szCs w:val="20"/>
              </w:rPr>
              <w:t>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Pr>
                <w:color w:val="auto"/>
                <w:sz w:val="20"/>
                <w:szCs w:val="20"/>
              </w:rPr>
              <w:t xml:space="preserve"> na lata 2021-2027.</w:t>
            </w:r>
          </w:p>
        </w:tc>
      </w:tr>
      <w:tr w:rsidR="00332A6C" w:rsidRPr="00E5436E" w14:paraId="096D0987" w14:textId="77777777" w:rsidTr="00166ED7">
        <w:tc>
          <w:tcPr>
            <w:tcW w:w="9062" w:type="dxa"/>
          </w:tcPr>
          <w:p w14:paraId="593E465C" w14:textId="77777777" w:rsidR="00332A6C" w:rsidRPr="00E5436E" w:rsidRDefault="00332A6C" w:rsidP="00166ED7">
            <w:pPr>
              <w:pStyle w:val="Akapitzlist"/>
              <w:ind w:hanging="720"/>
              <w:rPr>
                <w:color w:val="auto"/>
                <w:sz w:val="20"/>
                <w:szCs w:val="20"/>
                <w:u w:val="single"/>
              </w:rPr>
            </w:pPr>
            <w:r w:rsidRPr="00E5436E">
              <w:rPr>
                <w:color w:val="auto"/>
                <w:sz w:val="20"/>
                <w:szCs w:val="20"/>
                <w:u w:val="single"/>
              </w:rPr>
              <w:t>Uzasadnienie wnioskodawcy:</w:t>
            </w:r>
          </w:p>
          <w:p w14:paraId="451E1708" w14:textId="77777777" w:rsidR="00332A6C" w:rsidRPr="00E5436E" w:rsidRDefault="00332A6C" w:rsidP="00166ED7">
            <w:pPr>
              <w:pStyle w:val="Akapitzlist"/>
              <w:rPr>
                <w:b/>
                <w:bCs/>
                <w:color w:val="auto"/>
                <w:sz w:val="20"/>
                <w:szCs w:val="20"/>
                <w:u w:val="single"/>
              </w:rPr>
            </w:pPr>
          </w:p>
          <w:p w14:paraId="2E665F0E" w14:textId="77777777" w:rsidR="00332A6C" w:rsidRPr="00E5436E" w:rsidRDefault="00332A6C" w:rsidP="00166ED7">
            <w:pPr>
              <w:pStyle w:val="Akapitzlist"/>
              <w:rPr>
                <w:b/>
                <w:bCs/>
                <w:color w:val="auto"/>
                <w:sz w:val="20"/>
                <w:szCs w:val="20"/>
                <w:u w:val="single"/>
              </w:rPr>
            </w:pPr>
          </w:p>
          <w:p w14:paraId="28596B10" w14:textId="77777777" w:rsidR="00332A6C" w:rsidRPr="00E5436E" w:rsidRDefault="00332A6C" w:rsidP="00166ED7">
            <w:pPr>
              <w:pStyle w:val="Akapitzlist"/>
              <w:rPr>
                <w:b/>
                <w:bCs/>
                <w:color w:val="auto"/>
                <w:sz w:val="20"/>
                <w:szCs w:val="20"/>
                <w:u w:val="single"/>
              </w:rPr>
            </w:pPr>
          </w:p>
        </w:tc>
      </w:tr>
    </w:tbl>
    <w:p w14:paraId="01C289C6" w14:textId="77777777" w:rsidR="0015423A" w:rsidRDefault="0015423A" w:rsidP="0015423A">
      <w:pPr>
        <w:pStyle w:val="Nagwek1"/>
        <w:ind w:left="0" w:firstLine="0"/>
        <w:rPr>
          <w:rFonts w:ascii="Arial" w:hAnsi="Arial" w:cs="Arial"/>
          <w:b/>
          <w:bCs/>
          <w:color w:val="auto"/>
          <w:sz w:val="24"/>
          <w:szCs w:val="24"/>
        </w:rPr>
      </w:pPr>
    </w:p>
    <w:p w14:paraId="292C6234" w14:textId="542DF2A5" w:rsidR="00580A13" w:rsidRPr="00E5436E" w:rsidRDefault="00580A13" w:rsidP="00141AA1">
      <w:pPr>
        <w:pStyle w:val="Nagwek1"/>
        <w:numPr>
          <w:ilvl w:val="0"/>
          <w:numId w:val="1"/>
        </w:numPr>
        <w:rPr>
          <w:rFonts w:ascii="Arial" w:hAnsi="Arial" w:cs="Arial"/>
          <w:b/>
          <w:bCs/>
          <w:color w:val="auto"/>
          <w:sz w:val="24"/>
          <w:szCs w:val="24"/>
        </w:rPr>
      </w:pPr>
      <w:bookmarkStart w:id="5" w:name="_Toc182293248"/>
      <w:r w:rsidRPr="00E5436E">
        <w:rPr>
          <w:rFonts w:ascii="Arial" w:hAnsi="Arial" w:cs="Arial"/>
          <w:b/>
          <w:bCs/>
          <w:color w:val="auto"/>
          <w:sz w:val="24"/>
          <w:szCs w:val="24"/>
        </w:rPr>
        <w:t xml:space="preserve">Zgodność projektu z Kartą Praw Podstawowych Unii Europejskiej z dnia  </w:t>
      </w:r>
      <w:r w:rsidR="00CB536D">
        <w:rPr>
          <w:rFonts w:ascii="Arial" w:hAnsi="Arial" w:cs="Arial"/>
          <w:b/>
          <w:bCs/>
          <w:color w:val="auto"/>
          <w:sz w:val="24"/>
          <w:szCs w:val="24"/>
        </w:rPr>
        <w:t>7 czerwca 2016 r.</w:t>
      </w:r>
      <w:r w:rsidRPr="00E5436E">
        <w:rPr>
          <w:rFonts w:ascii="Arial" w:hAnsi="Arial" w:cs="Arial"/>
          <w:b/>
          <w:bCs/>
          <w:color w:val="auto"/>
          <w:sz w:val="24"/>
          <w:szCs w:val="24"/>
        </w:rPr>
        <w:t xml:space="preserve"> (Dz. Urz. UE C </w:t>
      </w:r>
      <w:r w:rsidR="00CB536D">
        <w:rPr>
          <w:rFonts w:ascii="Arial" w:hAnsi="Arial" w:cs="Arial"/>
          <w:b/>
          <w:bCs/>
          <w:color w:val="auto"/>
          <w:sz w:val="24"/>
          <w:szCs w:val="24"/>
        </w:rPr>
        <w:t>202</w:t>
      </w:r>
      <w:r w:rsidRPr="00E5436E">
        <w:rPr>
          <w:rFonts w:ascii="Arial" w:hAnsi="Arial" w:cs="Arial"/>
          <w:b/>
          <w:bCs/>
          <w:color w:val="auto"/>
          <w:sz w:val="24"/>
          <w:szCs w:val="24"/>
        </w:rPr>
        <w:t xml:space="preserve"> z </w:t>
      </w:r>
      <w:r w:rsidR="00CB536D">
        <w:rPr>
          <w:rFonts w:ascii="Arial" w:hAnsi="Arial" w:cs="Arial"/>
          <w:b/>
          <w:bCs/>
          <w:color w:val="auto"/>
          <w:sz w:val="24"/>
          <w:szCs w:val="24"/>
        </w:rPr>
        <w:t>07</w:t>
      </w:r>
      <w:r w:rsidRPr="00E5436E">
        <w:rPr>
          <w:rFonts w:ascii="Arial" w:hAnsi="Arial" w:cs="Arial"/>
          <w:b/>
          <w:bCs/>
          <w:color w:val="auto"/>
          <w:sz w:val="24"/>
          <w:szCs w:val="24"/>
        </w:rPr>
        <w:t>.</w:t>
      </w:r>
      <w:r w:rsidR="00CB536D">
        <w:rPr>
          <w:rFonts w:ascii="Arial" w:hAnsi="Arial" w:cs="Arial"/>
          <w:b/>
          <w:bCs/>
          <w:color w:val="auto"/>
          <w:sz w:val="24"/>
          <w:szCs w:val="24"/>
        </w:rPr>
        <w:t>06</w:t>
      </w:r>
      <w:r w:rsidRPr="00E5436E">
        <w:rPr>
          <w:rFonts w:ascii="Arial" w:hAnsi="Arial" w:cs="Arial"/>
          <w:b/>
          <w:bCs/>
          <w:color w:val="auto"/>
          <w:sz w:val="24"/>
          <w:szCs w:val="24"/>
        </w:rPr>
        <w:t>.201</w:t>
      </w:r>
      <w:r w:rsidR="00CB536D">
        <w:rPr>
          <w:rFonts w:ascii="Arial" w:hAnsi="Arial" w:cs="Arial"/>
          <w:b/>
          <w:bCs/>
          <w:color w:val="auto"/>
          <w:sz w:val="24"/>
          <w:szCs w:val="24"/>
        </w:rPr>
        <w:t>6</w:t>
      </w:r>
      <w:r w:rsidRPr="00E5436E">
        <w:rPr>
          <w:rFonts w:ascii="Arial" w:hAnsi="Arial" w:cs="Arial"/>
          <w:b/>
          <w:bCs/>
          <w:color w:val="auto"/>
          <w:sz w:val="24"/>
          <w:szCs w:val="24"/>
        </w:rPr>
        <w:t>).</w:t>
      </w:r>
      <w:bookmarkEnd w:id="5"/>
    </w:p>
    <w:p w14:paraId="6B64D502" w14:textId="2EAACC6D" w:rsidR="00580A13" w:rsidRPr="00E5436E"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E5436E" w14:paraId="68ABD49F" w14:textId="77777777" w:rsidTr="00DC3517">
        <w:trPr>
          <w:trHeight w:val="844"/>
        </w:trPr>
        <w:tc>
          <w:tcPr>
            <w:tcW w:w="9062" w:type="dxa"/>
            <w:shd w:val="pct12" w:color="auto" w:fill="auto"/>
          </w:tcPr>
          <w:p w14:paraId="4078784C" w14:textId="1D782AC8" w:rsidR="00580A13" w:rsidRPr="00E5436E" w:rsidRDefault="00E37017" w:rsidP="009C0602">
            <w:pPr>
              <w:pStyle w:val="Akapitzlist"/>
              <w:ind w:left="0" w:firstLine="0"/>
              <w:rPr>
                <w:color w:val="auto"/>
                <w:sz w:val="20"/>
                <w:szCs w:val="20"/>
              </w:rPr>
            </w:pPr>
            <w:r w:rsidRPr="00E5436E">
              <w:rPr>
                <w:color w:val="auto"/>
                <w:sz w:val="20"/>
                <w:szCs w:val="20"/>
              </w:rPr>
              <w:t xml:space="preserve">W punkcie należy </w:t>
            </w:r>
            <w:r w:rsidR="00E5436E" w:rsidRPr="009C0602">
              <w:rPr>
                <w:color w:val="auto"/>
                <w:sz w:val="20"/>
                <w:szCs w:val="20"/>
              </w:rPr>
              <w:t xml:space="preserve">wykazać </w:t>
            </w:r>
            <w:r w:rsidR="00580A13" w:rsidRPr="00E5436E">
              <w:rPr>
                <w:color w:val="auto"/>
                <w:sz w:val="20"/>
                <w:szCs w:val="20"/>
              </w:rPr>
              <w:t xml:space="preserve">brak sprzeczności pomiędzy </w:t>
            </w:r>
            <w:r w:rsidR="00986797" w:rsidRPr="00E5436E">
              <w:rPr>
                <w:color w:val="auto"/>
                <w:sz w:val="20"/>
                <w:szCs w:val="20"/>
              </w:rPr>
              <w:t xml:space="preserve">zapisami projektu a wymogami </w:t>
            </w:r>
            <w:r w:rsidR="00580A13" w:rsidRPr="00E5436E">
              <w:rPr>
                <w:color w:val="auto"/>
                <w:sz w:val="20"/>
                <w:szCs w:val="20"/>
              </w:rPr>
              <w:t>tego dokumentu lub wykazać, że te wymagania są neutralne wobec zakresu i zawartości projektu.</w:t>
            </w:r>
          </w:p>
        </w:tc>
      </w:tr>
      <w:tr w:rsidR="00DC3517" w:rsidRPr="00E5436E" w14:paraId="78ECD332" w14:textId="77777777" w:rsidTr="00DC3517">
        <w:trPr>
          <w:trHeight w:val="845"/>
        </w:trPr>
        <w:tc>
          <w:tcPr>
            <w:tcW w:w="9062" w:type="dxa"/>
          </w:tcPr>
          <w:p w14:paraId="311B21CF" w14:textId="1D6B2E1B" w:rsidR="00DC3517" w:rsidRPr="00E5436E" w:rsidRDefault="00DC3517" w:rsidP="00580A13">
            <w:pPr>
              <w:pStyle w:val="Akapitzlist"/>
              <w:ind w:left="0" w:firstLine="0"/>
              <w:rPr>
                <w:color w:val="auto"/>
                <w:sz w:val="20"/>
                <w:szCs w:val="20"/>
                <w:u w:val="single"/>
              </w:rPr>
            </w:pPr>
            <w:r w:rsidRPr="00E5436E">
              <w:rPr>
                <w:color w:val="auto"/>
                <w:sz w:val="20"/>
                <w:szCs w:val="20"/>
                <w:u w:val="single"/>
              </w:rPr>
              <w:t>Uzasadnienie wnioskodawcy:</w:t>
            </w:r>
          </w:p>
        </w:tc>
      </w:tr>
    </w:tbl>
    <w:p w14:paraId="4BE713FE" w14:textId="77777777" w:rsidR="00DC3517" w:rsidRPr="009F19EC" w:rsidRDefault="00DC3517" w:rsidP="00DC3517">
      <w:pPr>
        <w:pStyle w:val="Akapitzlist"/>
        <w:ind w:firstLine="0"/>
        <w:rPr>
          <w:b/>
          <w:bCs/>
          <w:color w:val="auto"/>
          <w:sz w:val="20"/>
          <w:szCs w:val="20"/>
        </w:rPr>
      </w:pPr>
    </w:p>
    <w:p w14:paraId="22651887" w14:textId="77777777" w:rsidR="00CB536D" w:rsidRPr="009F19EC" w:rsidRDefault="00CB536D" w:rsidP="00141AA1">
      <w:pPr>
        <w:pStyle w:val="Nagwek1"/>
        <w:numPr>
          <w:ilvl w:val="0"/>
          <w:numId w:val="1"/>
        </w:numPr>
        <w:rPr>
          <w:rFonts w:ascii="Arial" w:hAnsi="Arial" w:cs="Arial"/>
          <w:b/>
          <w:bCs/>
          <w:color w:val="auto"/>
          <w:sz w:val="24"/>
          <w:szCs w:val="24"/>
        </w:rPr>
      </w:pPr>
      <w:bookmarkStart w:id="6" w:name="_Hlk148341834"/>
      <w:bookmarkStart w:id="7" w:name="_Hlk148341508"/>
      <w:bookmarkStart w:id="8" w:name="_Toc182293249"/>
      <w:r w:rsidRPr="009F19EC">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8"/>
    </w:p>
    <w:p w14:paraId="1B6AAB9E" w14:textId="77777777" w:rsidR="00CB536D" w:rsidRPr="009F19EC"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9F19EC" w14:paraId="3A709CDE" w14:textId="77777777" w:rsidTr="00E61675">
        <w:trPr>
          <w:trHeight w:val="1320"/>
        </w:trPr>
        <w:tc>
          <w:tcPr>
            <w:tcW w:w="8342" w:type="dxa"/>
            <w:shd w:val="pct12" w:color="auto" w:fill="auto"/>
          </w:tcPr>
          <w:p w14:paraId="66468531" w14:textId="77777777" w:rsidR="00CB536D" w:rsidRPr="009F19EC" w:rsidRDefault="00CB536D" w:rsidP="00166ED7">
            <w:pPr>
              <w:spacing w:after="281"/>
              <w:ind w:left="-5"/>
              <w:rPr>
                <w:color w:val="auto"/>
                <w:sz w:val="20"/>
                <w:szCs w:val="20"/>
              </w:rPr>
            </w:pPr>
            <w:r w:rsidRPr="009F19EC">
              <w:rPr>
                <w:color w:val="auto"/>
                <w:sz w:val="20"/>
                <w:szCs w:val="20"/>
              </w:rPr>
              <w:t xml:space="preserve">W punkcie </w:t>
            </w:r>
            <w:r w:rsidRPr="009C0602">
              <w:rPr>
                <w:color w:val="auto"/>
                <w:sz w:val="20"/>
                <w:szCs w:val="20"/>
              </w:rPr>
              <w:t xml:space="preserve">należy wykazać zgodność </w:t>
            </w:r>
            <w:r w:rsidRPr="009F19EC">
              <w:rPr>
                <w:color w:val="auto"/>
                <w:sz w:val="20"/>
                <w:szCs w:val="20"/>
              </w:rPr>
              <w:t>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9F19EC" w14:paraId="02BCD017" w14:textId="77777777" w:rsidTr="00E61675">
        <w:tc>
          <w:tcPr>
            <w:tcW w:w="8342" w:type="dxa"/>
          </w:tcPr>
          <w:p w14:paraId="0D3EB1FD" w14:textId="77777777" w:rsidR="00CB536D" w:rsidRPr="009F19EC" w:rsidRDefault="00CB536D" w:rsidP="00166ED7">
            <w:pPr>
              <w:pStyle w:val="Akapitzlist"/>
              <w:ind w:hanging="720"/>
              <w:rPr>
                <w:color w:val="auto"/>
                <w:sz w:val="20"/>
                <w:szCs w:val="20"/>
                <w:u w:val="single"/>
              </w:rPr>
            </w:pPr>
            <w:r w:rsidRPr="009F19EC">
              <w:rPr>
                <w:color w:val="auto"/>
                <w:sz w:val="20"/>
                <w:szCs w:val="20"/>
                <w:u w:val="single"/>
              </w:rPr>
              <w:t>Uzasadnienie wnioskodawcy:</w:t>
            </w:r>
          </w:p>
          <w:p w14:paraId="393EF95F" w14:textId="77777777" w:rsidR="00CB536D" w:rsidRPr="009F19EC" w:rsidRDefault="00CB536D" w:rsidP="00166ED7">
            <w:pPr>
              <w:pStyle w:val="Akapitzlist"/>
              <w:ind w:firstLine="0"/>
              <w:rPr>
                <w:b/>
                <w:bCs/>
                <w:color w:val="auto"/>
                <w:sz w:val="20"/>
                <w:szCs w:val="20"/>
                <w:u w:val="single"/>
              </w:rPr>
            </w:pPr>
          </w:p>
          <w:p w14:paraId="3FF18FC6" w14:textId="77777777" w:rsidR="00CB536D" w:rsidRPr="009F19EC" w:rsidRDefault="00CB536D" w:rsidP="00166ED7">
            <w:pPr>
              <w:pStyle w:val="Akapitzlist"/>
              <w:ind w:firstLine="0"/>
              <w:rPr>
                <w:b/>
                <w:bCs/>
                <w:color w:val="auto"/>
                <w:sz w:val="20"/>
                <w:szCs w:val="20"/>
                <w:u w:val="single"/>
              </w:rPr>
            </w:pPr>
          </w:p>
          <w:p w14:paraId="312565BD" w14:textId="77777777" w:rsidR="00CB536D" w:rsidRPr="009F19EC" w:rsidRDefault="00CB536D" w:rsidP="00166ED7">
            <w:pPr>
              <w:pStyle w:val="Akapitzlist"/>
              <w:ind w:firstLine="0"/>
              <w:rPr>
                <w:b/>
                <w:bCs/>
                <w:color w:val="auto"/>
                <w:sz w:val="20"/>
                <w:szCs w:val="20"/>
                <w:u w:val="single"/>
              </w:rPr>
            </w:pPr>
          </w:p>
        </w:tc>
      </w:tr>
    </w:tbl>
    <w:p w14:paraId="6572E31F" w14:textId="77777777" w:rsidR="00E61675" w:rsidRPr="00E5436E" w:rsidRDefault="00E61675" w:rsidP="00141AA1">
      <w:pPr>
        <w:pStyle w:val="Nagwek1"/>
        <w:numPr>
          <w:ilvl w:val="0"/>
          <w:numId w:val="1"/>
        </w:numPr>
        <w:rPr>
          <w:rFonts w:ascii="Arial" w:hAnsi="Arial" w:cs="Arial"/>
          <w:b/>
          <w:bCs/>
          <w:color w:val="auto"/>
          <w:sz w:val="24"/>
          <w:szCs w:val="24"/>
        </w:rPr>
      </w:pPr>
      <w:bookmarkStart w:id="9" w:name="_Toc182293250"/>
      <w:bookmarkEnd w:id="6"/>
      <w:r w:rsidRPr="00E5436E">
        <w:rPr>
          <w:rFonts w:ascii="Arial" w:hAnsi="Arial" w:cs="Arial"/>
          <w:b/>
          <w:bCs/>
          <w:color w:val="auto"/>
          <w:sz w:val="24"/>
          <w:szCs w:val="24"/>
        </w:rPr>
        <w:lastRenderedPageBreak/>
        <w:t>Zgodność projektu z zasadą wspierania zrównoważonego rozwoju, z</w:t>
      </w:r>
      <w:r>
        <w:rPr>
          <w:rFonts w:ascii="Arial" w:hAnsi="Arial" w:cs="Arial"/>
          <w:b/>
          <w:bCs/>
          <w:color w:val="auto"/>
          <w:sz w:val="24"/>
          <w:szCs w:val="24"/>
        </w:rPr>
        <w:t> </w:t>
      </w:r>
      <w:r w:rsidRPr="00E5436E">
        <w:rPr>
          <w:rFonts w:ascii="Arial" w:hAnsi="Arial" w:cs="Arial"/>
          <w:b/>
          <w:bCs/>
          <w:color w:val="auto"/>
          <w:sz w:val="24"/>
          <w:szCs w:val="24"/>
        </w:rPr>
        <w:t xml:space="preserve"> uwzględnieniem porozumienia paryskiego i zasady „nie czyń poważnych szkód”.</w:t>
      </w:r>
      <w:bookmarkEnd w:id="9"/>
    </w:p>
    <w:p w14:paraId="037FF8E1" w14:textId="77777777" w:rsidR="00E61675" w:rsidRPr="00E5436E" w:rsidRDefault="00E61675" w:rsidP="00E61675">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E61675" w:rsidRPr="00E5436E" w14:paraId="1D91473F" w14:textId="77777777" w:rsidTr="001D1B28">
        <w:trPr>
          <w:trHeight w:val="1320"/>
        </w:trPr>
        <w:tc>
          <w:tcPr>
            <w:tcW w:w="9062" w:type="dxa"/>
            <w:shd w:val="pct12" w:color="auto" w:fill="auto"/>
          </w:tcPr>
          <w:p w14:paraId="5F7B7055" w14:textId="168A23EA" w:rsidR="00E61675" w:rsidRPr="00E5436E" w:rsidRDefault="00E61675" w:rsidP="001D1B28">
            <w:pPr>
              <w:spacing w:after="281"/>
              <w:ind w:left="-5"/>
              <w:rPr>
                <w:color w:val="auto"/>
                <w:sz w:val="20"/>
                <w:szCs w:val="20"/>
              </w:rPr>
            </w:pPr>
            <w:r w:rsidRPr="00E5436E">
              <w:rPr>
                <w:color w:val="auto"/>
                <w:sz w:val="20"/>
                <w:szCs w:val="20"/>
              </w:rPr>
              <w:t>W punkcie należy opisać zgodność z celem wspierania zrównoważonego rozwoju, określonym w art. 11 TFUE, oraz z uwzględniać cele ONZ dotyczące zrównoważonego rozwoju, a także porozumienie paryskie i zasadę „nie czyń poważnych szkód” (zasada DNSH) m.in. poprzez realizację projektu z dbałością o środowisko, zasoby naturalne oraz z</w:t>
            </w:r>
            <w:r w:rsidR="00445956">
              <w:rPr>
                <w:color w:val="auto"/>
                <w:sz w:val="20"/>
                <w:szCs w:val="20"/>
              </w:rPr>
              <w:t> </w:t>
            </w:r>
            <w:r w:rsidRPr="00E5436E">
              <w:rPr>
                <w:color w:val="auto"/>
                <w:sz w:val="20"/>
                <w:szCs w:val="20"/>
              </w:rPr>
              <w:t>uwzględnieniem zagadnień związanych z ochroną klimatu.</w:t>
            </w:r>
          </w:p>
        </w:tc>
      </w:tr>
      <w:tr w:rsidR="00E61675" w:rsidRPr="00E5436E" w14:paraId="30A561B2" w14:textId="77777777" w:rsidTr="001D1B28">
        <w:tc>
          <w:tcPr>
            <w:tcW w:w="9062" w:type="dxa"/>
          </w:tcPr>
          <w:p w14:paraId="6966F19C" w14:textId="77777777" w:rsidR="00E61675" w:rsidRPr="00E5436E" w:rsidRDefault="00E61675" w:rsidP="001D1B28">
            <w:pPr>
              <w:pStyle w:val="Akapitzlist"/>
              <w:ind w:hanging="720"/>
              <w:rPr>
                <w:color w:val="auto"/>
                <w:sz w:val="20"/>
                <w:szCs w:val="20"/>
                <w:u w:val="single"/>
              </w:rPr>
            </w:pPr>
            <w:r w:rsidRPr="00E5436E">
              <w:rPr>
                <w:color w:val="auto"/>
                <w:sz w:val="20"/>
                <w:szCs w:val="20"/>
                <w:u w:val="single"/>
              </w:rPr>
              <w:t>Uzasadnienie wnioskodawcy:</w:t>
            </w:r>
          </w:p>
          <w:p w14:paraId="2D4FD094" w14:textId="77777777" w:rsidR="00E61675" w:rsidRPr="00E5436E" w:rsidRDefault="00E61675" w:rsidP="001D1B28">
            <w:pPr>
              <w:pStyle w:val="Akapitzlist"/>
              <w:ind w:firstLine="0"/>
              <w:rPr>
                <w:b/>
                <w:bCs/>
                <w:color w:val="auto"/>
                <w:sz w:val="20"/>
                <w:szCs w:val="20"/>
                <w:u w:val="single"/>
              </w:rPr>
            </w:pPr>
          </w:p>
          <w:p w14:paraId="6A018E9C" w14:textId="77777777" w:rsidR="00E61675" w:rsidRPr="00E5436E" w:rsidRDefault="00E61675" w:rsidP="001D1B28">
            <w:pPr>
              <w:pStyle w:val="Akapitzlist"/>
              <w:ind w:firstLine="0"/>
              <w:rPr>
                <w:b/>
                <w:bCs/>
                <w:color w:val="auto"/>
                <w:sz w:val="20"/>
                <w:szCs w:val="20"/>
                <w:u w:val="single"/>
              </w:rPr>
            </w:pPr>
          </w:p>
          <w:p w14:paraId="58C8F680" w14:textId="77777777" w:rsidR="00E61675" w:rsidRPr="00E5436E" w:rsidRDefault="00E61675" w:rsidP="001D1B28">
            <w:pPr>
              <w:pStyle w:val="Akapitzlist"/>
              <w:ind w:firstLine="0"/>
              <w:rPr>
                <w:b/>
                <w:bCs/>
                <w:color w:val="auto"/>
                <w:sz w:val="20"/>
                <w:szCs w:val="20"/>
                <w:u w:val="single"/>
              </w:rPr>
            </w:pPr>
          </w:p>
        </w:tc>
      </w:tr>
    </w:tbl>
    <w:p w14:paraId="41B3F339" w14:textId="77777777" w:rsidR="006E12B9" w:rsidRPr="00D05595" w:rsidRDefault="006E12B9" w:rsidP="00D05595">
      <w:pPr>
        <w:ind w:left="0" w:firstLine="0"/>
        <w:rPr>
          <w:b/>
          <w:bCs/>
          <w:color w:val="FF0000"/>
          <w:sz w:val="20"/>
          <w:szCs w:val="20"/>
        </w:rPr>
      </w:pPr>
      <w:bookmarkStart w:id="10" w:name="_Hlk148342035"/>
      <w:bookmarkEnd w:id="7"/>
    </w:p>
    <w:p w14:paraId="22A6BB12" w14:textId="433436D1" w:rsidR="00730541" w:rsidRPr="00485F8E" w:rsidRDefault="00730541" w:rsidP="00141AA1">
      <w:pPr>
        <w:pStyle w:val="Nagwek1"/>
        <w:numPr>
          <w:ilvl w:val="0"/>
          <w:numId w:val="1"/>
        </w:numPr>
        <w:rPr>
          <w:rFonts w:ascii="Arial" w:hAnsi="Arial" w:cs="Arial"/>
          <w:b/>
          <w:bCs/>
          <w:color w:val="auto"/>
          <w:sz w:val="24"/>
          <w:szCs w:val="24"/>
        </w:rPr>
      </w:pPr>
      <w:bookmarkStart w:id="11" w:name="_Toc182293251"/>
      <w:bookmarkEnd w:id="10"/>
      <w:r w:rsidRPr="00485F8E">
        <w:rPr>
          <w:rFonts w:ascii="Arial" w:hAnsi="Arial" w:cs="Arial"/>
          <w:b/>
          <w:bCs/>
          <w:color w:val="auto"/>
          <w:sz w:val="24"/>
          <w:szCs w:val="24"/>
        </w:rPr>
        <w:t>Trwałość projektu.</w:t>
      </w:r>
      <w:bookmarkEnd w:id="11"/>
    </w:p>
    <w:p w14:paraId="424DEE3F"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3EA18183" w14:textId="77777777" w:rsidTr="00730541">
        <w:trPr>
          <w:trHeight w:val="971"/>
        </w:trPr>
        <w:tc>
          <w:tcPr>
            <w:tcW w:w="9062" w:type="dxa"/>
            <w:shd w:val="pct12" w:color="auto" w:fill="auto"/>
          </w:tcPr>
          <w:p w14:paraId="355CA7E3" w14:textId="3EAFDDA7" w:rsidR="00730541" w:rsidRPr="00485F8E" w:rsidRDefault="00730541" w:rsidP="00730541">
            <w:pPr>
              <w:pStyle w:val="Akapitzlist"/>
              <w:ind w:left="0" w:firstLine="0"/>
              <w:rPr>
                <w:color w:val="auto"/>
                <w:sz w:val="20"/>
                <w:szCs w:val="20"/>
              </w:rPr>
            </w:pPr>
            <w:r w:rsidRPr="00485F8E">
              <w:rPr>
                <w:color w:val="auto"/>
                <w:sz w:val="20"/>
                <w:szCs w:val="20"/>
              </w:rPr>
              <w:t>W punkcie należy opisać czy wnioskodawca zapewni trwałość instytucjonalną, techniczną i</w:t>
            </w:r>
            <w:r w:rsidR="0027014C">
              <w:rPr>
                <w:color w:val="auto"/>
                <w:sz w:val="20"/>
                <w:szCs w:val="20"/>
              </w:rPr>
              <w:t> </w:t>
            </w:r>
            <w:r w:rsidRPr="00485F8E">
              <w:rPr>
                <w:color w:val="auto"/>
                <w:sz w:val="20"/>
                <w:szCs w:val="20"/>
              </w:rPr>
              <w:t>finansową inwestycji po zakończeniu jej realizacji?. Zgodnie z artykułem 65 Rozporządzenia Parlamentu Europejskiego i Rady (UE) 2021/1060 z dnia 24 czerwca 2021 r.</w:t>
            </w:r>
          </w:p>
        </w:tc>
      </w:tr>
      <w:tr w:rsidR="00485F8E" w:rsidRPr="002E0C3B" w14:paraId="31362BF2" w14:textId="77777777" w:rsidTr="00D14723">
        <w:tc>
          <w:tcPr>
            <w:tcW w:w="9062" w:type="dxa"/>
          </w:tcPr>
          <w:p w14:paraId="54F25475" w14:textId="77777777" w:rsidR="00730541" w:rsidRPr="002E0C3B" w:rsidRDefault="00730541" w:rsidP="00730541">
            <w:pPr>
              <w:pStyle w:val="Akapitzlist"/>
              <w:ind w:left="0" w:firstLine="0"/>
              <w:rPr>
                <w:color w:val="auto"/>
                <w:sz w:val="20"/>
                <w:szCs w:val="20"/>
                <w:u w:val="single"/>
              </w:rPr>
            </w:pPr>
            <w:r w:rsidRPr="002E0C3B">
              <w:rPr>
                <w:color w:val="auto"/>
                <w:sz w:val="20"/>
                <w:szCs w:val="20"/>
                <w:u w:val="single"/>
              </w:rPr>
              <w:t>Uzasadnienie wnioskodawcy:</w:t>
            </w:r>
          </w:p>
          <w:p w14:paraId="6F9EEC7C" w14:textId="77777777" w:rsidR="00730541" w:rsidRPr="002E0C3B" w:rsidRDefault="00730541" w:rsidP="00730541">
            <w:pPr>
              <w:pStyle w:val="Akapitzlist"/>
              <w:rPr>
                <w:b/>
                <w:bCs/>
                <w:color w:val="auto"/>
                <w:sz w:val="20"/>
                <w:szCs w:val="20"/>
                <w:u w:val="single"/>
              </w:rPr>
            </w:pPr>
          </w:p>
          <w:p w14:paraId="3EE34509" w14:textId="77777777" w:rsidR="00730541" w:rsidRPr="002E0C3B" w:rsidRDefault="00730541" w:rsidP="00730541">
            <w:pPr>
              <w:pStyle w:val="Akapitzlist"/>
              <w:rPr>
                <w:b/>
                <w:bCs/>
                <w:color w:val="auto"/>
                <w:sz w:val="20"/>
                <w:szCs w:val="20"/>
                <w:u w:val="single"/>
              </w:rPr>
            </w:pPr>
          </w:p>
          <w:p w14:paraId="2FDC4B01" w14:textId="77777777" w:rsidR="00730541" w:rsidRPr="002E0C3B" w:rsidRDefault="00730541" w:rsidP="00730541">
            <w:pPr>
              <w:pStyle w:val="Akapitzlist"/>
              <w:rPr>
                <w:b/>
                <w:bCs/>
                <w:color w:val="auto"/>
                <w:sz w:val="20"/>
                <w:szCs w:val="20"/>
                <w:u w:val="single"/>
              </w:rPr>
            </w:pPr>
          </w:p>
        </w:tc>
      </w:tr>
    </w:tbl>
    <w:p w14:paraId="334994C0" w14:textId="77777777" w:rsidR="00E37017" w:rsidRPr="002E0C3B" w:rsidRDefault="00E37017" w:rsidP="00E37017">
      <w:pPr>
        <w:ind w:left="0" w:firstLine="0"/>
        <w:rPr>
          <w:b/>
          <w:bCs/>
          <w:color w:val="auto"/>
          <w:sz w:val="20"/>
          <w:szCs w:val="20"/>
        </w:rPr>
      </w:pPr>
    </w:p>
    <w:p w14:paraId="682447F5" w14:textId="6280462F" w:rsidR="00F14B04" w:rsidRPr="002E0C3B" w:rsidRDefault="00F14B04" w:rsidP="00141AA1">
      <w:pPr>
        <w:pStyle w:val="Nagwek1"/>
        <w:numPr>
          <w:ilvl w:val="0"/>
          <w:numId w:val="1"/>
        </w:numPr>
        <w:rPr>
          <w:rFonts w:ascii="Arial" w:hAnsi="Arial" w:cs="Arial"/>
          <w:b/>
          <w:bCs/>
          <w:color w:val="auto"/>
          <w:sz w:val="24"/>
          <w:szCs w:val="24"/>
        </w:rPr>
      </w:pPr>
      <w:bookmarkStart w:id="12" w:name="_Toc182293252"/>
      <w:r w:rsidRPr="002E0C3B">
        <w:rPr>
          <w:rFonts w:ascii="Arial" w:hAnsi="Arial" w:cs="Arial"/>
          <w:b/>
          <w:bCs/>
          <w:color w:val="auto"/>
          <w:sz w:val="24"/>
          <w:szCs w:val="24"/>
        </w:rPr>
        <w:t>Opracowanie dokumentów strategicznych i planistycznych dla obszarów chronionych i cennych przyrodniczo (jeśli dotyczy).</w:t>
      </w:r>
      <w:bookmarkEnd w:id="12"/>
    </w:p>
    <w:p w14:paraId="6896EE99" w14:textId="77777777" w:rsidR="006E12B9" w:rsidRPr="002E0C3B"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025FBC" w:rsidRPr="002E0C3B" w14:paraId="499C8FE7" w14:textId="77777777" w:rsidTr="00D14723">
        <w:trPr>
          <w:trHeight w:val="971"/>
        </w:trPr>
        <w:tc>
          <w:tcPr>
            <w:tcW w:w="9062" w:type="dxa"/>
            <w:shd w:val="pct12" w:color="auto" w:fill="auto"/>
          </w:tcPr>
          <w:p w14:paraId="10BE0A8B" w14:textId="45591AB5" w:rsidR="00F14B04" w:rsidRPr="002E0C3B" w:rsidRDefault="00F14B04" w:rsidP="00025FBC">
            <w:pPr>
              <w:pStyle w:val="Akapitzlist"/>
              <w:ind w:left="0" w:firstLine="0"/>
              <w:rPr>
                <w:color w:val="auto"/>
                <w:sz w:val="20"/>
                <w:szCs w:val="20"/>
              </w:rPr>
            </w:pPr>
            <w:r w:rsidRPr="002E0C3B">
              <w:rPr>
                <w:color w:val="auto"/>
                <w:sz w:val="20"/>
                <w:szCs w:val="20"/>
              </w:rPr>
              <w:t xml:space="preserve">W polu należy </w:t>
            </w:r>
            <w:r w:rsidR="004D3922" w:rsidRPr="002E0C3B">
              <w:rPr>
                <w:color w:val="auto"/>
                <w:sz w:val="20"/>
                <w:szCs w:val="20"/>
              </w:rPr>
              <w:t>wykazać</w:t>
            </w:r>
            <w:r w:rsidRPr="002E0C3B">
              <w:rPr>
                <w:color w:val="auto"/>
                <w:sz w:val="20"/>
                <w:szCs w:val="20"/>
              </w:rPr>
              <w:t xml:space="preserve"> czy </w:t>
            </w:r>
            <w:r w:rsidR="00025FBC" w:rsidRPr="002E0C3B">
              <w:rPr>
                <w:color w:val="auto"/>
                <w:sz w:val="20"/>
                <w:szCs w:val="20"/>
              </w:rPr>
              <w:t>Projekt</w:t>
            </w:r>
            <w:r w:rsidRPr="002E0C3B">
              <w:rPr>
                <w:color w:val="auto"/>
                <w:sz w:val="20"/>
                <w:szCs w:val="20"/>
              </w:rPr>
              <w:t xml:space="preserve"> dotyczy przygotowania/aktualizacji</w:t>
            </w:r>
            <w:r w:rsidR="00025FBC" w:rsidRPr="002E0C3B">
              <w:rPr>
                <w:color w:val="auto"/>
                <w:sz w:val="20"/>
                <w:szCs w:val="20"/>
              </w:rPr>
              <w:t xml:space="preserve"> </w:t>
            </w:r>
            <w:r w:rsidRPr="002E0C3B">
              <w:rPr>
                <w:color w:val="auto"/>
                <w:sz w:val="20"/>
                <w:szCs w:val="20"/>
              </w:rPr>
              <w:t>dokumentów planistycznych dla obszarów chronionych tj.:</w:t>
            </w:r>
          </w:p>
          <w:p w14:paraId="221BB49D" w14:textId="77777777" w:rsidR="00025FBC" w:rsidRPr="002E0C3B" w:rsidRDefault="00F14B04" w:rsidP="00141AA1">
            <w:pPr>
              <w:pStyle w:val="Akapitzlist"/>
              <w:numPr>
                <w:ilvl w:val="0"/>
                <w:numId w:val="9"/>
              </w:numPr>
              <w:rPr>
                <w:color w:val="auto"/>
                <w:sz w:val="20"/>
                <w:szCs w:val="20"/>
              </w:rPr>
            </w:pPr>
            <w:r w:rsidRPr="002E0C3B">
              <w:rPr>
                <w:color w:val="auto"/>
                <w:sz w:val="20"/>
                <w:szCs w:val="20"/>
              </w:rPr>
              <w:t>parki krajobrazowe, w tym obszary Natura 2000</w:t>
            </w:r>
            <w:r w:rsidR="00025FBC" w:rsidRPr="002E0C3B">
              <w:rPr>
                <w:color w:val="auto"/>
                <w:sz w:val="20"/>
                <w:szCs w:val="20"/>
              </w:rPr>
              <w:t xml:space="preserve"> </w:t>
            </w:r>
            <w:r w:rsidRPr="002E0C3B">
              <w:rPr>
                <w:color w:val="auto"/>
                <w:sz w:val="20"/>
                <w:szCs w:val="20"/>
              </w:rPr>
              <w:t>pokrywające się z obszarem danego parku</w:t>
            </w:r>
            <w:r w:rsidR="00025FBC" w:rsidRPr="002E0C3B">
              <w:rPr>
                <w:color w:val="auto"/>
                <w:sz w:val="20"/>
                <w:szCs w:val="20"/>
              </w:rPr>
              <w:t xml:space="preserve"> </w:t>
            </w:r>
            <w:r w:rsidRPr="002E0C3B">
              <w:rPr>
                <w:color w:val="auto"/>
                <w:sz w:val="20"/>
                <w:szCs w:val="20"/>
              </w:rPr>
              <w:t>krajobrazowego - tylko plany ochrony bez uwzględnienia</w:t>
            </w:r>
            <w:r w:rsidR="00025FBC" w:rsidRPr="002E0C3B">
              <w:rPr>
                <w:color w:val="auto"/>
                <w:sz w:val="20"/>
                <w:szCs w:val="20"/>
              </w:rPr>
              <w:t xml:space="preserve"> </w:t>
            </w:r>
            <w:r w:rsidRPr="002E0C3B">
              <w:rPr>
                <w:color w:val="auto"/>
                <w:sz w:val="20"/>
                <w:szCs w:val="20"/>
              </w:rPr>
              <w:t>zakresu planów zadań ochronnych dla Natura 2000;</w:t>
            </w:r>
          </w:p>
          <w:p w14:paraId="0F5F5BFE" w14:textId="77777777" w:rsidR="00025FBC" w:rsidRPr="002E0C3B" w:rsidRDefault="00F14B04" w:rsidP="00141AA1">
            <w:pPr>
              <w:pStyle w:val="Akapitzlist"/>
              <w:numPr>
                <w:ilvl w:val="0"/>
                <w:numId w:val="9"/>
              </w:numPr>
              <w:rPr>
                <w:color w:val="auto"/>
                <w:sz w:val="20"/>
                <w:szCs w:val="20"/>
              </w:rPr>
            </w:pPr>
            <w:r w:rsidRPr="002E0C3B">
              <w:rPr>
                <w:color w:val="auto"/>
                <w:sz w:val="20"/>
                <w:szCs w:val="20"/>
              </w:rPr>
              <w:t>rezerwaty przyrody – jeśli nie pokrywają się z obszarami</w:t>
            </w:r>
            <w:r w:rsidR="00025FBC" w:rsidRPr="002E0C3B">
              <w:rPr>
                <w:color w:val="auto"/>
                <w:sz w:val="20"/>
                <w:szCs w:val="20"/>
              </w:rPr>
              <w:t xml:space="preserve"> </w:t>
            </w:r>
            <w:r w:rsidRPr="002E0C3B">
              <w:rPr>
                <w:color w:val="auto"/>
                <w:sz w:val="20"/>
                <w:szCs w:val="20"/>
              </w:rPr>
              <w:t>Natura 2000;</w:t>
            </w:r>
          </w:p>
          <w:p w14:paraId="46B0C85B" w14:textId="1340F267" w:rsidR="00F14B04" w:rsidRPr="002E0C3B" w:rsidRDefault="00F14B04" w:rsidP="00141AA1">
            <w:pPr>
              <w:pStyle w:val="Akapitzlist"/>
              <w:numPr>
                <w:ilvl w:val="0"/>
                <w:numId w:val="9"/>
              </w:numPr>
              <w:rPr>
                <w:color w:val="auto"/>
                <w:sz w:val="20"/>
                <w:szCs w:val="20"/>
              </w:rPr>
            </w:pPr>
            <w:r w:rsidRPr="002E0C3B">
              <w:rPr>
                <w:color w:val="auto"/>
                <w:sz w:val="20"/>
                <w:szCs w:val="20"/>
              </w:rPr>
              <w:t>obszary Natura 2000 – tylko aktualizacja planów</w:t>
            </w:r>
            <w:r w:rsidR="00025FBC" w:rsidRPr="002E0C3B">
              <w:rPr>
                <w:color w:val="auto"/>
                <w:sz w:val="20"/>
                <w:szCs w:val="20"/>
              </w:rPr>
              <w:t xml:space="preserve"> </w:t>
            </w:r>
            <w:r w:rsidRPr="002E0C3B">
              <w:rPr>
                <w:color w:val="auto"/>
                <w:sz w:val="20"/>
                <w:szCs w:val="20"/>
              </w:rPr>
              <w:t>ochrony (PO) parków krajobrazowych, które dotychczas</w:t>
            </w:r>
            <w:r w:rsidR="00025FBC" w:rsidRPr="002E0C3B">
              <w:rPr>
                <w:color w:val="auto"/>
                <w:sz w:val="20"/>
                <w:szCs w:val="20"/>
              </w:rPr>
              <w:t xml:space="preserve"> </w:t>
            </w:r>
            <w:r w:rsidRPr="002E0C3B">
              <w:rPr>
                <w:color w:val="auto"/>
                <w:sz w:val="20"/>
                <w:szCs w:val="20"/>
              </w:rPr>
              <w:t>uwzględniały zakres planów zadań ochronnych (PZO)</w:t>
            </w:r>
            <w:r w:rsidR="00025FBC" w:rsidRPr="002E0C3B">
              <w:rPr>
                <w:color w:val="auto"/>
                <w:sz w:val="20"/>
                <w:szCs w:val="20"/>
              </w:rPr>
              <w:t xml:space="preserve"> </w:t>
            </w:r>
            <w:r w:rsidRPr="002E0C3B">
              <w:rPr>
                <w:color w:val="auto"/>
                <w:sz w:val="20"/>
                <w:szCs w:val="20"/>
              </w:rPr>
              <w:t>dla fragmentów obszarów Natura 2000.</w:t>
            </w:r>
          </w:p>
          <w:p w14:paraId="0FCACA30" w14:textId="77777777" w:rsidR="00F14B04" w:rsidRPr="002E0C3B" w:rsidRDefault="00F14B04" w:rsidP="00D14723">
            <w:pPr>
              <w:pStyle w:val="Akapitzlist"/>
              <w:ind w:left="0" w:firstLine="0"/>
              <w:rPr>
                <w:color w:val="auto"/>
                <w:sz w:val="20"/>
                <w:szCs w:val="20"/>
              </w:rPr>
            </w:pPr>
          </w:p>
          <w:p w14:paraId="60515ABA" w14:textId="60287B56" w:rsidR="005E3111" w:rsidRPr="002E0C3B" w:rsidRDefault="005E3111" w:rsidP="005E3111">
            <w:pPr>
              <w:pStyle w:val="Akapitzlist"/>
              <w:ind w:left="0" w:firstLine="0"/>
              <w:rPr>
                <w:color w:val="auto"/>
                <w:sz w:val="20"/>
                <w:szCs w:val="20"/>
              </w:rPr>
            </w:pPr>
            <w:r w:rsidRPr="002E0C3B">
              <w:rPr>
                <w:color w:val="auto"/>
                <w:sz w:val="20"/>
                <w:szCs w:val="20"/>
              </w:rPr>
              <w:t>W przypadku projektów dotyczących Wdrażania zapisów dokumentów strategicznych i</w:t>
            </w:r>
            <w:r w:rsidR="00445956">
              <w:rPr>
                <w:color w:val="auto"/>
                <w:sz w:val="20"/>
                <w:szCs w:val="20"/>
              </w:rPr>
              <w:t> </w:t>
            </w:r>
            <w:r w:rsidRPr="002E0C3B">
              <w:rPr>
                <w:color w:val="auto"/>
                <w:sz w:val="20"/>
                <w:szCs w:val="20"/>
              </w:rPr>
              <w:t>planistycznych dla obszarów chronionych i cennych przyrodniczo –  poniżej proszę napisać „Nie dotyczy” .</w:t>
            </w:r>
          </w:p>
          <w:p w14:paraId="26C0B2EA" w14:textId="49D08A2A" w:rsidR="00730541" w:rsidRPr="002E0C3B" w:rsidRDefault="00730541" w:rsidP="00D14723">
            <w:pPr>
              <w:pStyle w:val="Akapitzlist"/>
              <w:ind w:left="0" w:firstLine="0"/>
              <w:rPr>
                <w:color w:val="auto"/>
                <w:sz w:val="20"/>
                <w:szCs w:val="20"/>
              </w:rPr>
            </w:pPr>
          </w:p>
        </w:tc>
      </w:tr>
      <w:tr w:rsidR="00D63641" w:rsidRPr="002E0C3B" w14:paraId="1AC1DE14" w14:textId="77777777" w:rsidTr="00D14723">
        <w:tc>
          <w:tcPr>
            <w:tcW w:w="9062" w:type="dxa"/>
          </w:tcPr>
          <w:p w14:paraId="1649630B" w14:textId="77777777" w:rsidR="000009D7" w:rsidRPr="002E0C3B" w:rsidRDefault="000009D7" w:rsidP="00D14723">
            <w:pPr>
              <w:pStyle w:val="Akapitzlist"/>
              <w:ind w:left="0" w:firstLine="0"/>
              <w:rPr>
                <w:color w:val="auto"/>
                <w:sz w:val="20"/>
                <w:szCs w:val="20"/>
                <w:u w:val="single"/>
              </w:rPr>
            </w:pPr>
            <w:r w:rsidRPr="002E0C3B">
              <w:rPr>
                <w:color w:val="auto"/>
                <w:sz w:val="20"/>
                <w:szCs w:val="20"/>
                <w:u w:val="single"/>
              </w:rPr>
              <w:t>Uzasadnienie wnioskodawcy:</w:t>
            </w:r>
          </w:p>
          <w:p w14:paraId="18695379" w14:textId="77777777" w:rsidR="000009D7" w:rsidRPr="002E0C3B" w:rsidRDefault="000009D7" w:rsidP="00D14723">
            <w:pPr>
              <w:pStyle w:val="Akapitzlist"/>
              <w:rPr>
                <w:b/>
                <w:bCs/>
                <w:color w:val="auto"/>
                <w:sz w:val="20"/>
                <w:szCs w:val="20"/>
                <w:u w:val="single"/>
              </w:rPr>
            </w:pPr>
          </w:p>
          <w:p w14:paraId="1BB3FE75" w14:textId="77777777" w:rsidR="000009D7" w:rsidRPr="002E0C3B" w:rsidRDefault="000009D7" w:rsidP="00D14723">
            <w:pPr>
              <w:pStyle w:val="Akapitzlist"/>
              <w:rPr>
                <w:b/>
                <w:bCs/>
                <w:color w:val="auto"/>
                <w:sz w:val="20"/>
                <w:szCs w:val="20"/>
                <w:u w:val="single"/>
              </w:rPr>
            </w:pPr>
          </w:p>
          <w:p w14:paraId="63359C81" w14:textId="77777777" w:rsidR="000009D7" w:rsidRPr="002E0C3B" w:rsidRDefault="000009D7" w:rsidP="00D14723">
            <w:pPr>
              <w:pStyle w:val="Akapitzlist"/>
              <w:rPr>
                <w:b/>
                <w:bCs/>
                <w:color w:val="auto"/>
                <w:sz w:val="20"/>
                <w:szCs w:val="20"/>
                <w:u w:val="single"/>
              </w:rPr>
            </w:pPr>
          </w:p>
        </w:tc>
      </w:tr>
    </w:tbl>
    <w:p w14:paraId="12B3D141" w14:textId="77777777" w:rsidR="000009D7" w:rsidRPr="002E0C3B" w:rsidRDefault="000009D7" w:rsidP="00DC3517">
      <w:pPr>
        <w:pStyle w:val="Akapitzlist"/>
        <w:ind w:firstLine="0"/>
        <w:rPr>
          <w:b/>
          <w:bCs/>
          <w:color w:val="auto"/>
          <w:sz w:val="20"/>
          <w:szCs w:val="20"/>
        </w:rPr>
      </w:pPr>
    </w:p>
    <w:p w14:paraId="52CF211C" w14:textId="4ACCD01C" w:rsidR="00025FBC" w:rsidRPr="002E0C3B" w:rsidRDefault="00025FBC" w:rsidP="00141AA1">
      <w:pPr>
        <w:pStyle w:val="Nagwek1"/>
        <w:numPr>
          <w:ilvl w:val="0"/>
          <w:numId w:val="1"/>
        </w:numPr>
        <w:rPr>
          <w:rFonts w:ascii="Arial" w:hAnsi="Arial" w:cs="Arial"/>
          <w:b/>
          <w:bCs/>
          <w:color w:val="auto"/>
          <w:sz w:val="24"/>
          <w:szCs w:val="24"/>
        </w:rPr>
      </w:pPr>
      <w:bookmarkStart w:id="13" w:name="_Toc182293253"/>
      <w:r w:rsidRPr="002E0C3B">
        <w:rPr>
          <w:rFonts w:ascii="Arial" w:hAnsi="Arial" w:cs="Arial"/>
          <w:b/>
          <w:bCs/>
          <w:color w:val="auto"/>
          <w:sz w:val="24"/>
          <w:szCs w:val="24"/>
        </w:rPr>
        <w:lastRenderedPageBreak/>
        <w:t>Wdrażanie zapisów dokumentów strategicznych i planistycznych z</w:t>
      </w:r>
      <w:r w:rsidR="002A142F">
        <w:rPr>
          <w:rFonts w:ascii="Arial" w:hAnsi="Arial" w:cs="Arial"/>
          <w:b/>
          <w:bCs/>
          <w:color w:val="auto"/>
          <w:sz w:val="24"/>
          <w:szCs w:val="24"/>
        </w:rPr>
        <w:t> </w:t>
      </w:r>
      <w:r w:rsidRPr="002E0C3B">
        <w:rPr>
          <w:rFonts w:ascii="Arial" w:hAnsi="Arial" w:cs="Arial"/>
          <w:b/>
          <w:bCs/>
          <w:color w:val="auto"/>
          <w:sz w:val="24"/>
          <w:szCs w:val="24"/>
        </w:rPr>
        <w:t>zakresu ochrony przyrody (jeśli dotyczy).</w:t>
      </w:r>
      <w:bookmarkEnd w:id="13"/>
    </w:p>
    <w:p w14:paraId="67023134" w14:textId="77777777" w:rsidR="006E12B9" w:rsidRPr="002E0C3B" w:rsidRDefault="006E12B9" w:rsidP="006E12B9">
      <w:pPr>
        <w:pStyle w:val="Akapitzlist"/>
        <w:ind w:firstLine="0"/>
        <w:rPr>
          <w:b/>
          <w:bCs/>
          <w:color w:val="FF0000"/>
          <w:sz w:val="20"/>
          <w:szCs w:val="20"/>
        </w:rPr>
      </w:pPr>
    </w:p>
    <w:tbl>
      <w:tblPr>
        <w:tblStyle w:val="Tabela-Siatka"/>
        <w:tblW w:w="0" w:type="auto"/>
        <w:tblInd w:w="720" w:type="dxa"/>
        <w:tblLook w:val="04A0" w:firstRow="1" w:lastRow="0" w:firstColumn="1" w:lastColumn="0" w:noHBand="0" w:noVBand="1"/>
      </w:tblPr>
      <w:tblGrid>
        <w:gridCol w:w="8342"/>
      </w:tblGrid>
      <w:tr w:rsidR="00E313CF" w:rsidRPr="00E313CF" w14:paraId="01488950" w14:textId="77777777" w:rsidTr="00D14723">
        <w:trPr>
          <w:trHeight w:val="971"/>
        </w:trPr>
        <w:tc>
          <w:tcPr>
            <w:tcW w:w="9062" w:type="dxa"/>
            <w:shd w:val="pct12" w:color="auto" w:fill="auto"/>
          </w:tcPr>
          <w:p w14:paraId="1E2C95FD" w14:textId="4F3EDCB8" w:rsidR="005E3111" w:rsidRPr="002E0C3B" w:rsidRDefault="005E3111" w:rsidP="005E3111">
            <w:pPr>
              <w:pStyle w:val="Akapitzlist"/>
              <w:ind w:left="0" w:firstLine="0"/>
              <w:rPr>
                <w:color w:val="auto"/>
                <w:sz w:val="20"/>
                <w:szCs w:val="20"/>
              </w:rPr>
            </w:pPr>
            <w:r w:rsidRPr="002E0C3B">
              <w:rPr>
                <w:color w:val="auto"/>
                <w:sz w:val="20"/>
                <w:szCs w:val="20"/>
              </w:rPr>
              <w:t>W polu należy wykazać czy Projekt dotyczy wdrażania zapisów dokumentów strategicznych i planistycznych z zakresu ochrony przyrody tj.:</w:t>
            </w:r>
          </w:p>
          <w:p w14:paraId="469504B7" w14:textId="2AE2B4E4" w:rsidR="005E3111" w:rsidRPr="002E0C3B" w:rsidRDefault="005E3111" w:rsidP="00141AA1">
            <w:pPr>
              <w:pStyle w:val="Akapitzlist"/>
              <w:numPr>
                <w:ilvl w:val="0"/>
                <w:numId w:val="10"/>
              </w:numPr>
              <w:rPr>
                <w:color w:val="auto"/>
                <w:sz w:val="20"/>
                <w:szCs w:val="20"/>
              </w:rPr>
            </w:pPr>
            <w:r w:rsidRPr="002E0C3B">
              <w:rPr>
                <w:color w:val="auto"/>
                <w:sz w:val="20"/>
                <w:szCs w:val="20"/>
              </w:rPr>
              <w:t>parki krajobrazowe i rezerwaty przyrody w części nie pokrywającej się z obszarami Natura 2000;</w:t>
            </w:r>
          </w:p>
          <w:p w14:paraId="13E59EFC" w14:textId="387593D8" w:rsidR="005E3111" w:rsidRPr="002E0C3B" w:rsidRDefault="005E3111" w:rsidP="00141AA1">
            <w:pPr>
              <w:pStyle w:val="Akapitzlist"/>
              <w:numPr>
                <w:ilvl w:val="0"/>
                <w:numId w:val="10"/>
              </w:numPr>
              <w:rPr>
                <w:color w:val="auto"/>
                <w:sz w:val="20"/>
                <w:szCs w:val="20"/>
              </w:rPr>
            </w:pPr>
            <w:r w:rsidRPr="002E0C3B">
              <w:rPr>
                <w:color w:val="auto"/>
                <w:sz w:val="20"/>
                <w:szCs w:val="20"/>
              </w:rPr>
              <w:t>w przypadku, gdy obszar Natura 2000 pokrywa się z parkiem krajobrazowym lub rezerwatem przyrody, dofinansowanie gdy:</w:t>
            </w:r>
          </w:p>
          <w:p w14:paraId="4C9FA87D" w14:textId="08AA6BF1" w:rsidR="005E3111" w:rsidRPr="002E0C3B" w:rsidRDefault="005E3111" w:rsidP="00141AA1">
            <w:pPr>
              <w:pStyle w:val="Akapitzlist"/>
              <w:numPr>
                <w:ilvl w:val="0"/>
                <w:numId w:val="11"/>
              </w:numPr>
              <w:rPr>
                <w:color w:val="auto"/>
                <w:szCs w:val="24"/>
              </w:rPr>
            </w:pPr>
            <w:r w:rsidRPr="002E0C3B">
              <w:rPr>
                <w:color w:val="auto"/>
                <w:sz w:val="20"/>
                <w:szCs w:val="20"/>
              </w:rPr>
              <w:t xml:space="preserve">brak planowanej/realizowanej interwencji z </w:t>
            </w:r>
            <w:proofErr w:type="spellStart"/>
            <w:r w:rsidRPr="002E0C3B">
              <w:rPr>
                <w:color w:val="auto"/>
                <w:sz w:val="20"/>
                <w:szCs w:val="20"/>
              </w:rPr>
              <w:t>FEnIKS</w:t>
            </w:r>
            <w:proofErr w:type="spellEnd"/>
            <w:r w:rsidR="00141AA1" w:rsidRPr="002E0C3B">
              <w:rPr>
                <w:color w:val="auto"/>
                <w:sz w:val="20"/>
                <w:szCs w:val="20"/>
              </w:rPr>
              <w:t xml:space="preserve"> i</w:t>
            </w:r>
          </w:p>
          <w:p w14:paraId="70B62C5C" w14:textId="3BFB76A5" w:rsidR="005E3111" w:rsidRPr="002E0C3B" w:rsidRDefault="005E3111" w:rsidP="00141AA1">
            <w:pPr>
              <w:pStyle w:val="Akapitzlist"/>
              <w:numPr>
                <w:ilvl w:val="0"/>
                <w:numId w:val="11"/>
              </w:numPr>
              <w:rPr>
                <w:color w:val="auto"/>
                <w:sz w:val="20"/>
                <w:szCs w:val="20"/>
              </w:rPr>
            </w:pPr>
            <w:r w:rsidRPr="002E0C3B">
              <w:rPr>
                <w:color w:val="auto"/>
                <w:sz w:val="20"/>
                <w:szCs w:val="20"/>
              </w:rPr>
              <w:t>projekty ograniczone terytorialnie do jednego województwa i</w:t>
            </w:r>
          </w:p>
          <w:p w14:paraId="5DD5A93D" w14:textId="2C0DA60D" w:rsidR="005E3111" w:rsidRPr="002E0C3B" w:rsidRDefault="005E3111" w:rsidP="00141AA1">
            <w:pPr>
              <w:pStyle w:val="Akapitzlist"/>
              <w:numPr>
                <w:ilvl w:val="0"/>
                <w:numId w:val="11"/>
              </w:numPr>
              <w:rPr>
                <w:color w:val="auto"/>
                <w:sz w:val="20"/>
                <w:szCs w:val="20"/>
              </w:rPr>
            </w:pPr>
            <w:r w:rsidRPr="002E0C3B">
              <w:rPr>
                <w:color w:val="auto"/>
                <w:sz w:val="20"/>
                <w:szCs w:val="20"/>
              </w:rPr>
              <w:t>tylko za zgodą organu nadzorującego dany obszar chroniony.</w:t>
            </w:r>
          </w:p>
          <w:p w14:paraId="6D7C6E62" w14:textId="77777777" w:rsidR="00445956" w:rsidRDefault="00445956" w:rsidP="000E357C">
            <w:pPr>
              <w:pStyle w:val="Akapitzlist"/>
              <w:ind w:left="0" w:firstLine="0"/>
              <w:rPr>
                <w:color w:val="auto"/>
                <w:sz w:val="20"/>
                <w:szCs w:val="20"/>
              </w:rPr>
            </w:pPr>
          </w:p>
          <w:p w14:paraId="403D0DD5" w14:textId="0C106EEF" w:rsidR="00D63641" w:rsidRPr="00D63641" w:rsidRDefault="005E3111" w:rsidP="000E357C">
            <w:pPr>
              <w:pStyle w:val="Akapitzlist"/>
              <w:ind w:left="0" w:firstLine="0"/>
              <w:rPr>
                <w:color w:val="auto"/>
                <w:sz w:val="20"/>
                <w:szCs w:val="20"/>
              </w:rPr>
            </w:pPr>
            <w:r w:rsidRPr="002E0C3B">
              <w:rPr>
                <w:color w:val="auto"/>
                <w:sz w:val="20"/>
                <w:szCs w:val="20"/>
              </w:rPr>
              <w:t>W przypadku projektów na przygotowanie/aktualizację dokumentów planistycznych dla obszarów chronionych –  poniżej proszę napisać „Nie dotyczy” .</w:t>
            </w:r>
          </w:p>
        </w:tc>
      </w:tr>
      <w:tr w:rsidR="00485F8E" w:rsidRPr="00485F8E" w14:paraId="0F6DE647" w14:textId="77777777" w:rsidTr="00D14723">
        <w:tc>
          <w:tcPr>
            <w:tcW w:w="9062" w:type="dxa"/>
          </w:tcPr>
          <w:p w14:paraId="56C868E0" w14:textId="77777777" w:rsidR="004C0A99" w:rsidRPr="00485F8E" w:rsidRDefault="004C0A99" w:rsidP="00D14723">
            <w:pPr>
              <w:pStyle w:val="Akapitzlist"/>
              <w:ind w:left="0" w:firstLine="0"/>
              <w:rPr>
                <w:color w:val="auto"/>
                <w:sz w:val="20"/>
                <w:szCs w:val="20"/>
                <w:u w:val="single"/>
              </w:rPr>
            </w:pPr>
            <w:r w:rsidRPr="00485F8E">
              <w:rPr>
                <w:color w:val="auto"/>
                <w:sz w:val="20"/>
                <w:szCs w:val="20"/>
                <w:u w:val="single"/>
              </w:rPr>
              <w:t>Uzasadnienie wnioskodawcy:</w:t>
            </w:r>
          </w:p>
          <w:p w14:paraId="0F79DC2C" w14:textId="77777777" w:rsidR="004C0A99" w:rsidRPr="002A142F" w:rsidRDefault="004C0A99" w:rsidP="002A142F">
            <w:pPr>
              <w:ind w:left="0" w:firstLine="0"/>
              <w:rPr>
                <w:b/>
                <w:bCs/>
                <w:color w:val="auto"/>
                <w:sz w:val="20"/>
                <w:szCs w:val="20"/>
                <w:u w:val="single"/>
              </w:rPr>
            </w:pPr>
          </w:p>
          <w:p w14:paraId="5100313E" w14:textId="77777777" w:rsidR="004C0A99" w:rsidRPr="00485F8E" w:rsidRDefault="004C0A99" w:rsidP="00D14723">
            <w:pPr>
              <w:pStyle w:val="Akapitzlist"/>
              <w:rPr>
                <w:b/>
                <w:bCs/>
                <w:color w:val="auto"/>
                <w:sz w:val="20"/>
                <w:szCs w:val="20"/>
                <w:u w:val="single"/>
              </w:rPr>
            </w:pPr>
          </w:p>
        </w:tc>
      </w:tr>
    </w:tbl>
    <w:p w14:paraId="6708E79D" w14:textId="2E58981E" w:rsidR="00E44D3E" w:rsidRPr="00164432" w:rsidRDefault="00E44D3E" w:rsidP="00141AA1">
      <w:pPr>
        <w:pStyle w:val="Nagwek1"/>
        <w:numPr>
          <w:ilvl w:val="0"/>
          <w:numId w:val="1"/>
        </w:numPr>
        <w:rPr>
          <w:rFonts w:ascii="Arial" w:hAnsi="Arial" w:cs="Arial"/>
          <w:b/>
          <w:bCs/>
          <w:color w:val="auto"/>
          <w:sz w:val="24"/>
          <w:szCs w:val="24"/>
        </w:rPr>
      </w:pPr>
      <w:bookmarkStart w:id="14" w:name="_Toc182293254"/>
      <w:r w:rsidRPr="00164432">
        <w:rPr>
          <w:rFonts w:ascii="Arial" w:hAnsi="Arial" w:cs="Arial"/>
          <w:b/>
          <w:bCs/>
          <w:color w:val="auto"/>
          <w:sz w:val="24"/>
          <w:szCs w:val="24"/>
        </w:rPr>
        <w:t>Status istniejącego obszaru objętego projektem</w:t>
      </w:r>
      <w:r w:rsidR="002A142F">
        <w:rPr>
          <w:rFonts w:ascii="Arial" w:hAnsi="Arial" w:cs="Arial"/>
          <w:b/>
          <w:bCs/>
          <w:color w:val="auto"/>
          <w:sz w:val="24"/>
          <w:szCs w:val="24"/>
        </w:rPr>
        <w:t>.</w:t>
      </w:r>
      <w:bookmarkEnd w:id="14"/>
    </w:p>
    <w:tbl>
      <w:tblPr>
        <w:tblStyle w:val="Tabela-Siatka"/>
        <w:tblW w:w="0" w:type="auto"/>
        <w:tblInd w:w="720" w:type="dxa"/>
        <w:tblLayout w:type="fixed"/>
        <w:tblLook w:val="04A0" w:firstRow="1" w:lastRow="0" w:firstColumn="1" w:lastColumn="0" w:noHBand="0" w:noVBand="1"/>
      </w:tblPr>
      <w:tblGrid>
        <w:gridCol w:w="8342"/>
      </w:tblGrid>
      <w:tr w:rsidR="00164432" w:rsidRPr="00164432" w14:paraId="4DE6797F" w14:textId="77777777" w:rsidTr="00166ED7">
        <w:trPr>
          <w:trHeight w:val="622"/>
        </w:trPr>
        <w:tc>
          <w:tcPr>
            <w:tcW w:w="8342" w:type="dxa"/>
            <w:shd w:val="pct12" w:color="auto" w:fill="auto"/>
          </w:tcPr>
          <w:p w14:paraId="4E431594" w14:textId="3D060B6B" w:rsidR="00E44D3E" w:rsidRPr="00164432" w:rsidRDefault="000E357C" w:rsidP="00E44D3E">
            <w:pPr>
              <w:spacing w:after="0"/>
              <w:ind w:left="-5"/>
              <w:rPr>
                <w:color w:val="auto"/>
                <w:sz w:val="20"/>
                <w:szCs w:val="20"/>
              </w:rPr>
            </w:pPr>
            <w:r w:rsidRPr="00164432">
              <w:rPr>
                <w:color w:val="auto"/>
                <w:sz w:val="20"/>
                <w:szCs w:val="20"/>
              </w:rPr>
              <w:t xml:space="preserve">W punkcie należy </w:t>
            </w:r>
            <w:r w:rsidR="00E44D3E" w:rsidRPr="00164432">
              <w:rPr>
                <w:color w:val="auto"/>
                <w:sz w:val="20"/>
                <w:szCs w:val="20"/>
              </w:rPr>
              <w:t xml:space="preserve">wykazać obszar ujęty w dokumentacji planistycznej projektu na podstawie najwyższego statusu </w:t>
            </w:r>
            <w:r w:rsidR="00E44D3E" w:rsidRPr="00E44D3E">
              <w:rPr>
                <w:color w:val="auto"/>
                <w:sz w:val="20"/>
                <w:szCs w:val="20"/>
              </w:rPr>
              <w:t>istniejącego obszaru objętego projektem</w:t>
            </w:r>
            <w:r w:rsidR="00E44D3E" w:rsidRPr="00164432">
              <w:rPr>
                <w:color w:val="auto"/>
                <w:sz w:val="20"/>
                <w:szCs w:val="20"/>
              </w:rPr>
              <w:t>, tj.</w:t>
            </w:r>
            <w:r w:rsidR="00E44D3E" w:rsidRPr="00E44D3E">
              <w:rPr>
                <w:color w:val="auto"/>
                <w:sz w:val="20"/>
                <w:szCs w:val="20"/>
              </w:rPr>
              <w:t>:</w:t>
            </w:r>
          </w:p>
          <w:p w14:paraId="3D3A5240" w14:textId="77777777" w:rsidR="00E44D3E" w:rsidRPr="00164432" w:rsidRDefault="00E44D3E" w:rsidP="00141AA1">
            <w:pPr>
              <w:pStyle w:val="Akapitzlist"/>
              <w:numPr>
                <w:ilvl w:val="0"/>
                <w:numId w:val="12"/>
              </w:numPr>
              <w:spacing w:after="0"/>
              <w:rPr>
                <w:color w:val="auto"/>
                <w:sz w:val="20"/>
                <w:szCs w:val="20"/>
              </w:rPr>
            </w:pPr>
            <w:r w:rsidRPr="00164432">
              <w:rPr>
                <w:color w:val="auto"/>
                <w:sz w:val="20"/>
                <w:szCs w:val="20"/>
              </w:rPr>
              <w:t>parki krajobrazowe, rezerwaty przyrody,</w:t>
            </w:r>
          </w:p>
          <w:p w14:paraId="5E2F5614" w14:textId="77777777" w:rsidR="00E44D3E" w:rsidRPr="00164432" w:rsidRDefault="00E44D3E" w:rsidP="00141AA1">
            <w:pPr>
              <w:pStyle w:val="Akapitzlist"/>
              <w:numPr>
                <w:ilvl w:val="0"/>
                <w:numId w:val="12"/>
              </w:numPr>
              <w:spacing w:after="0"/>
              <w:rPr>
                <w:color w:val="auto"/>
                <w:sz w:val="20"/>
                <w:szCs w:val="20"/>
              </w:rPr>
            </w:pPr>
            <w:r w:rsidRPr="00164432">
              <w:rPr>
                <w:color w:val="auto"/>
                <w:sz w:val="20"/>
                <w:szCs w:val="20"/>
              </w:rPr>
              <w:t>obszary chronionego krajobrazu,</w:t>
            </w:r>
          </w:p>
          <w:p w14:paraId="206696FE" w14:textId="77777777" w:rsidR="00E44D3E" w:rsidRPr="00164432" w:rsidRDefault="00E44D3E" w:rsidP="00141AA1">
            <w:pPr>
              <w:pStyle w:val="Akapitzlist"/>
              <w:numPr>
                <w:ilvl w:val="0"/>
                <w:numId w:val="12"/>
              </w:numPr>
              <w:spacing w:after="0"/>
              <w:rPr>
                <w:color w:val="auto"/>
                <w:sz w:val="20"/>
                <w:szCs w:val="20"/>
              </w:rPr>
            </w:pPr>
            <w:r w:rsidRPr="00164432">
              <w:rPr>
                <w:color w:val="auto"/>
                <w:sz w:val="20"/>
                <w:szCs w:val="20"/>
              </w:rPr>
              <w:t>obszary Natura 2000,</w:t>
            </w:r>
          </w:p>
          <w:p w14:paraId="141AEE96" w14:textId="672C0031" w:rsidR="00E44D3E" w:rsidRPr="00445956" w:rsidRDefault="00E44D3E" w:rsidP="00445956">
            <w:pPr>
              <w:pStyle w:val="Akapitzlist"/>
              <w:numPr>
                <w:ilvl w:val="0"/>
                <w:numId w:val="12"/>
              </w:numPr>
              <w:spacing w:after="0"/>
              <w:rPr>
                <w:color w:val="auto"/>
                <w:sz w:val="20"/>
                <w:szCs w:val="20"/>
              </w:rPr>
            </w:pPr>
            <w:r w:rsidRPr="00164432">
              <w:rPr>
                <w:color w:val="auto"/>
                <w:sz w:val="20"/>
                <w:szCs w:val="20"/>
              </w:rPr>
              <w:t>pozostałe formy ochrony przyrody.</w:t>
            </w:r>
          </w:p>
          <w:p w14:paraId="1CCBB4DE" w14:textId="683F9BA6" w:rsidR="000E357C" w:rsidRPr="00164432" w:rsidRDefault="00E44D3E" w:rsidP="00E44D3E">
            <w:pPr>
              <w:spacing w:after="0"/>
              <w:ind w:left="-5"/>
              <w:rPr>
                <w:color w:val="auto"/>
                <w:sz w:val="20"/>
                <w:szCs w:val="20"/>
              </w:rPr>
            </w:pPr>
            <w:r w:rsidRPr="00E44D3E">
              <w:rPr>
                <w:color w:val="auto"/>
                <w:sz w:val="20"/>
                <w:szCs w:val="20"/>
              </w:rPr>
              <w:t>Formy ochrony przyrody określane są w rozumieniu ustawy o</w:t>
            </w:r>
            <w:r w:rsidRPr="00164432">
              <w:rPr>
                <w:color w:val="auto"/>
                <w:sz w:val="20"/>
                <w:szCs w:val="20"/>
              </w:rPr>
              <w:t xml:space="preserve"> ochronie przyrody.</w:t>
            </w:r>
          </w:p>
        </w:tc>
      </w:tr>
      <w:tr w:rsidR="00164432" w:rsidRPr="00164432" w14:paraId="419D31F4" w14:textId="77777777" w:rsidTr="00166ED7">
        <w:tc>
          <w:tcPr>
            <w:tcW w:w="8342" w:type="dxa"/>
          </w:tcPr>
          <w:p w14:paraId="1DCFD69A" w14:textId="77777777" w:rsidR="000E357C" w:rsidRPr="00164432" w:rsidRDefault="000E357C" w:rsidP="00166ED7">
            <w:pPr>
              <w:pStyle w:val="Akapitzlist"/>
              <w:ind w:hanging="720"/>
              <w:rPr>
                <w:color w:val="auto"/>
                <w:sz w:val="20"/>
                <w:szCs w:val="20"/>
                <w:u w:val="single"/>
              </w:rPr>
            </w:pPr>
            <w:r w:rsidRPr="00164432">
              <w:rPr>
                <w:color w:val="auto"/>
                <w:sz w:val="20"/>
                <w:szCs w:val="20"/>
                <w:u w:val="single"/>
              </w:rPr>
              <w:t>Uzasadnienie wnioskodawcy:</w:t>
            </w:r>
          </w:p>
          <w:p w14:paraId="4EE0D7B6" w14:textId="77777777" w:rsidR="000E357C" w:rsidRPr="002A142F" w:rsidRDefault="000E357C" w:rsidP="002A142F">
            <w:pPr>
              <w:ind w:left="0" w:firstLine="0"/>
              <w:rPr>
                <w:b/>
                <w:bCs/>
                <w:color w:val="auto"/>
                <w:sz w:val="20"/>
                <w:szCs w:val="20"/>
                <w:u w:val="single"/>
              </w:rPr>
            </w:pPr>
          </w:p>
          <w:p w14:paraId="22C02D79" w14:textId="77777777" w:rsidR="000E357C" w:rsidRPr="00164432" w:rsidRDefault="000E357C" w:rsidP="00166ED7">
            <w:pPr>
              <w:pStyle w:val="Akapitzlist"/>
              <w:ind w:firstLine="0"/>
              <w:rPr>
                <w:b/>
                <w:bCs/>
                <w:color w:val="auto"/>
                <w:sz w:val="20"/>
                <w:szCs w:val="20"/>
                <w:u w:val="single"/>
              </w:rPr>
            </w:pPr>
          </w:p>
        </w:tc>
      </w:tr>
    </w:tbl>
    <w:p w14:paraId="3EFA2C83" w14:textId="17D0777D" w:rsidR="00164432" w:rsidRPr="00164432" w:rsidRDefault="00164432" w:rsidP="00141AA1">
      <w:pPr>
        <w:pStyle w:val="Nagwek1"/>
        <w:numPr>
          <w:ilvl w:val="0"/>
          <w:numId w:val="1"/>
        </w:numPr>
        <w:rPr>
          <w:rFonts w:ascii="Arial" w:hAnsi="Arial" w:cs="Arial"/>
          <w:b/>
          <w:bCs/>
          <w:color w:val="auto"/>
          <w:sz w:val="24"/>
          <w:szCs w:val="24"/>
        </w:rPr>
      </w:pPr>
      <w:bookmarkStart w:id="15" w:name="_Toc182293255"/>
      <w:r w:rsidRPr="00164432">
        <w:rPr>
          <w:rFonts w:ascii="Arial" w:hAnsi="Arial" w:cs="Arial"/>
          <w:b/>
          <w:bCs/>
          <w:color w:val="auto"/>
          <w:sz w:val="24"/>
          <w:szCs w:val="24"/>
        </w:rPr>
        <w:t>Projekt realizowany w partnerstwie</w:t>
      </w:r>
      <w:r w:rsidR="002A142F">
        <w:rPr>
          <w:rFonts w:ascii="Arial" w:hAnsi="Arial" w:cs="Arial"/>
          <w:b/>
          <w:bCs/>
          <w:color w:val="auto"/>
          <w:sz w:val="24"/>
          <w:szCs w:val="24"/>
        </w:rPr>
        <w:t>.</w:t>
      </w:r>
      <w:bookmarkEnd w:id="15"/>
    </w:p>
    <w:p w14:paraId="0A286288" w14:textId="77777777" w:rsidR="000E357C" w:rsidRPr="00164432" w:rsidRDefault="000E357C" w:rsidP="000E357C">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164432" w:rsidRPr="00164432" w14:paraId="05CFB329" w14:textId="77777777" w:rsidTr="00166ED7">
        <w:trPr>
          <w:trHeight w:val="622"/>
        </w:trPr>
        <w:tc>
          <w:tcPr>
            <w:tcW w:w="8342" w:type="dxa"/>
            <w:shd w:val="pct12" w:color="auto" w:fill="auto"/>
          </w:tcPr>
          <w:p w14:paraId="57AD57D0" w14:textId="10B4E76D" w:rsidR="00164432" w:rsidRPr="00164432" w:rsidRDefault="000E357C" w:rsidP="00141AA1">
            <w:pPr>
              <w:spacing w:after="0"/>
              <w:ind w:left="-5"/>
              <w:rPr>
                <w:color w:val="auto"/>
                <w:sz w:val="20"/>
                <w:szCs w:val="20"/>
              </w:rPr>
            </w:pPr>
            <w:r w:rsidRPr="00164432">
              <w:rPr>
                <w:color w:val="auto"/>
                <w:sz w:val="20"/>
                <w:szCs w:val="20"/>
              </w:rPr>
              <w:t xml:space="preserve">W punkcie należy wykazać </w:t>
            </w:r>
            <w:r w:rsidR="00164432" w:rsidRPr="00164432">
              <w:rPr>
                <w:color w:val="auto"/>
                <w:sz w:val="20"/>
                <w:szCs w:val="20"/>
              </w:rPr>
              <w:t xml:space="preserve">czy Projekt jest realizowany w partnerstwie, </w:t>
            </w:r>
            <w:r w:rsidR="00445956" w:rsidRPr="00164432">
              <w:rPr>
                <w:color w:val="auto"/>
                <w:sz w:val="20"/>
                <w:szCs w:val="20"/>
              </w:rPr>
              <w:t>np.</w:t>
            </w:r>
            <w:r w:rsidR="00164432" w:rsidRPr="00164432">
              <w:rPr>
                <w:color w:val="auto"/>
                <w:sz w:val="20"/>
                <w:szCs w:val="20"/>
              </w:rPr>
              <w:t>:</w:t>
            </w:r>
          </w:p>
          <w:p w14:paraId="3E5CE7DF" w14:textId="3852370E" w:rsidR="00164432" w:rsidRPr="00164432" w:rsidRDefault="00164432" w:rsidP="00141AA1">
            <w:pPr>
              <w:pStyle w:val="Akapitzlist"/>
              <w:numPr>
                <w:ilvl w:val="0"/>
                <w:numId w:val="12"/>
              </w:numPr>
              <w:spacing w:after="0"/>
              <w:rPr>
                <w:color w:val="auto"/>
                <w:sz w:val="20"/>
                <w:szCs w:val="20"/>
              </w:rPr>
            </w:pPr>
            <w:r w:rsidRPr="00164432">
              <w:rPr>
                <w:color w:val="auto"/>
                <w:sz w:val="20"/>
                <w:szCs w:val="20"/>
              </w:rPr>
              <w:t>projekt z wieloma partnerami, w tym z organizacją pozarządową,</w:t>
            </w:r>
          </w:p>
          <w:p w14:paraId="0D38316D" w14:textId="30FC8341" w:rsidR="00164432" w:rsidRPr="00164432" w:rsidRDefault="00164432" w:rsidP="00141AA1">
            <w:pPr>
              <w:pStyle w:val="Akapitzlist"/>
              <w:numPr>
                <w:ilvl w:val="0"/>
                <w:numId w:val="12"/>
              </w:numPr>
              <w:spacing w:after="0"/>
              <w:rPr>
                <w:color w:val="auto"/>
                <w:sz w:val="20"/>
                <w:szCs w:val="20"/>
              </w:rPr>
            </w:pPr>
            <w:r w:rsidRPr="00164432">
              <w:rPr>
                <w:color w:val="auto"/>
                <w:sz w:val="20"/>
                <w:szCs w:val="20"/>
              </w:rPr>
              <w:t>projekt z wieloma partnerami,</w:t>
            </w:r>
          </w:p>
          <w:p w14:paraId="3FCCED27" w14:textId="6D6EE188" w:rsidR="00164432" w:rsidRPr="00164432" w:rsidRDefault="00164432" w:rsidP="00141AA1">
            <w:pPr>
              <w:pStyle w:val="Akapitzlist"/>
              <w:numPr>
                <w:ilvl w:val="0"/>
                <w:numId w:val="12"/>
              </w:numPr>
              <w:spacing w:after="0"/>
              <w:rPr>
                <w:color w:val="auto"/>
                <w:sz w:val="20"/>
                <w:szCs w:val="20"/>
              </w:rPr>
            </w:pPr>
            <w:r w:rsidRPr="00164432">
              <w:rPr>
                <w:color w:val="auto"/>
                <w:sz w:val="20"/>
                <w:szCs w:val="20"/>
              </w:rPr>
              <w:t>projekt z jednym partnerem,</w:t>
            </w:r>
          </w:p>
          <w:p w14:paraId="53D3F7A1" w14:textId="3B0BB9C2" w:rsidR="000E357C" w:rsidRPr="00164432" w:rsidRDefault="00164432" w:rsidP="00141AA1">
            <w:pPr>
              <w:pStyle w:val="Akapitzlist"/>
              <w:numPr>
                <w:ilvl w:val="0"/>
                <w:numId w:val="12"/>
              </w:numPr>
              <w:spacing w:after="0"/>
              <w:rPr>
                <w:color w:val="auto"/>
                <w:sz w:val="20"/>
                <w:szCs w:val="20"/>
              </w:rPr>
            </w:pPr>
            <w:r w:rsidRPr="00164432">
              <w:rPr>
                <w:color w:val="auto"/>
                <w:sz w:val="20"/>
                <w:szCs w:val="20"/>
              </w:rPr>
              <w:t>brak partnerstwa.</w:t>
            </w:r>
          </w:p>
        </w:tc>
      </w:tr>
      <w:tr w:rsidR="000E357C" w:rsidRPr="00485F8E" w14:paraId="2752EF7C" w14:textId="77777777" w:rsidTr="002A142F">
        <w:trPr>
          <w:trHeight w:val="733"/>
        </w:trPr>
        <w:tc>
          <w:tcPr>
            <w:tcW w:w="8342" w:type="dxa"/>
          </w:tcPr>
          <w:p w14:paraId="0C18CCF1" w14:textId="77777777" w:rsidR="000E357C" w:rsidRPr="00485F8E" w:rsidRDefault="000E357C" w:rsidP="00166ED7">
            <w:pPr>
              <w:pStyle w:val="Akapitzlist"/>
              <w:ind w:hanging="720"/>
              <w:rPr>
                <w:color w:val="auto"/>
                <w:sz w:val="20"/>
                <w:szCs w:val="20"/>
                <w:u w:val="single"/>
              </w:rPr>
            </w:pPr>
            <w:r w:rsidRPr="00485F8E">
              <w:rPr>
                <w:color w:val="auto"/>
                <w:sz w:val="20"/>
                <w:szCs w:val="20"/>
                <w:u w:val="single"/>
              </w:rPr>
              <w:t>Uzasadnienie wnioskodawcy:</w:t>
            </w:r>
          </w:p>
          <w:p w14:paraId="3D7C505C" w14:textId="77777777" w:rsidR="000E357C" w:rsidRPr="002A142F" w:rsidRDefault="000E357C" w:rsidP="002A142F">
            <w:pPr>
              <w:ind w:left="0" w:firstLine="0"/>
              <w:rPr>
                <w:b/>
                <w:bCs/>
                <w:color w:val="auto"/>
                <w:sz w:val="20"/>
                <w:szCs w:val="20"/>
                <w:u w:val="single"/>
              </w:rPr>
            </w:pPr>
          </w:p>
          <w:p w14:paraId="6523BE93" w14:textId="77777777" w:rsidR="000E357C" w:rsidRPr="00485F8E" w:rsidRDefault="000E357C" w:rsidP="00166ED7">
            <w:pPr>
              <w:pStyle w:val="Akapitzlist"/>
              <w:ind w:firstLine="0"/>
              <w:rPr>
                <w:b/>
                <w:bCs/>
                <w:color w:val="auto"/>
                <w:sz w:val="20"/>
                <w:szCs w:val="20"/>
                <w:u w:val="single"/>
              </w:rPr>
            </w:pPr>
          </w:p>
        </w:tc>
      </w:tr>
    </w:tbl>
    <w:p w14:paraId="64EC2F00" w14:textId="77777777" w:rsidR="000E357C" w:rsidRPr="000E357C" w:rsidRDefault="000E357C" w:rsidP="002A142F">
      <w:pPr>
        <w:ind w:left="0" w:firstLine="0"/>
      </w:pPr>
    </w:p>
    <w:p w14:paraId="3CE31E8F" w14:textId="6D3378BA" w:rsidR="00726575" w:rsidRPr="00726575" w:rsidRDefault="00726575" w:rsidP="00141AA1">
      <w:pPr>
        <w:pStyle w:val="Nagwek1"/>
        <w:numPr>
          <w:ilvl w:val="0"/>
          <w:numId w:val="1"/>
        </w:numPr>
        <w:rPr>
          <w:rFonts w:ascii="Arial" w:hAnsi="Arial" w:cs="Arial"/>
          <w:b/>
          <w:bCs/>
          <w:color w:val="auto"/>
          <w:sz w:val="24"/>
          <w:szCs w:val="24"/>
        </w:rPr>
      </w:pPr>
      <w:bookmarkStart w:id="16" w:name="_Toc182293256"/>
      <w:r w:rsidRPr="00726575">
        <w:rPr>
          <w:rFonts w:ascii="Arial" w:hAnsi="Arial" w:cs="Arial"/>
          <w:b/>
          <w:bCs/>
          <w:color w:val="auto"/>
          <w:sz w:val="24"/>
          <w:szCs w:val="24"/>
        </w:rPr>
        <w:t xml:space="preserve">Poprawność przyjętych </w:t>
      </w:r>
      <w:r w:rsidR="00BD3FE9">
        <w:rPr>
          <w:rFonts w:ascii="Arial" w:hAnsi="Arial" w:cs="Arial"/>
          <w:b/>
          <w:bCs/>
          <w:color w:val="auto"/>
          <w:sz w:val="24"/>
          <w:szCs w:val="24"/>
        </w:rPr>
        <w:t>w</w:t>
      </w:r>
      <w:r w:rsidRPr="00726575">
        <w:rPr>
          <w:rFonts w:ascii="Arial" w:hAnsi="Arial" w:cs="Arial"/>
          <w:b/>
          <w:bCs/>
          <w:color w:val="auto"/>
          <w:sz w:val="24"/>
          <w:szCs w:val="24"/>
        </w:rPr>
        <w:t>skaźników.</w:t>
      </w:r>
      <w:bookmarkEnd w:id="16"/>
    </w:p>
    <w:tbl>
      <w:tblPr>
        <w:tblStyle w:val="Tabela-Siatka"/>
        <w:tblW w:w="0" w:type="auto"/>
        <w:tblInd w:w="720" w:type="dxa"/>
        <w:tblLook w:val="04A0" w:firstRow="1" w:lastRow="0" w:firstColumn="1" w:lastColumn="0" w:noHBand="0" w:noVBand="1"/>
      </w:tblPr>
      <w:tblGrid>
        <w:gridCol w:w="8342"/>
      </w:tblGrid>
      <w:tr w:rsidR="00726575" w:rsidRPr="00726575" w14:paraId="2DF5019C" w14:textId="77777777" w:rsidTr="002F5A7F">
        <w:trPr>
          <w:trHeight w:val="633"/>
        </w:trPr>
        <w:tc>
          <w:tcPr>
            <w:tcW w:w="9062" w:type="dxa"/>
            <w:shd w:val="pct12" w:color="auto" w:fill="auto"/>
          </w:tcPr>
          <w:p w14:paraId="7D57D78C" w14:textId="5233478D" w:rsidR="00906D19" w:rsidRPr="00726575" w:rsidRDefault="00906D19" w:rsidP="00821855">
            <w:pPr>
              <w:rPr>
                <w:color w:val="auto"/>
                <w:sz w:val="20"/>
                <w:szCs w:val="20"/>
              </w:rPr>
            </w:pPr>
            <w:r w:rsidRPr="00726575">
              <w:rPr>
                <w:color w:val="auto"/>
                <w:sz w:val="20"/>
                <w:szCs w:val="20"/>
              </w:rPr>
              <w:t xml:space="preserve">W polu należy wskazać czy </w:t>
            </w:r>
            <w:r w:rsidR="00821855" w:rsidRPr="00726575">
              <w:rPr>
                <w:color w:val="auto"/>
                <w:sz w:val="20"/>
                <w:szCs w:val="20"/>
              </w:rPr>
              <w:t>Wnioskodawca wybrał wszystkie wskaźniki adekwatne ze względu na zakres projektu wymienione w Szczegółowym Opisie Priorytetów dla danego działania oraz czy Wnioskodawca przedstawił założenia dotyczące szacowania wartości wskaźników.</w:t>
            </w:r>
          </w:p>
        </w:tc>
      </w:tr>
      <w:tr w:rsidR="00726575" w:rsidRPr="00726575" w14:paraId="005EB66F" w14:textId="77777777" w:rsidTr="00166ED7">
        <w:tc>
          <w:tcPr>
            <w:tcW w:w="9062" w:type="dxa"/>
          </w:tcPr>
          <w:p w14:paraId="2B4B78F1" w14:textId="77777777" w:rsidR="00906D19" w:rsidRPr="00726575" w:rsidRDefault="00906D19" w:rsidP="00166ED7">
            <w:pPr>
              <w:pStyle w:val="Akapitzlist"/>
              <w:ind w:left="0" w:firstLine="0"/>
              <w:rPr>
                <w:color w:val="auto"/>
                <w:sz w:val="20"/>
                <w:szCs w:val="20"/>
                <w:u w:val="single"/>
              </w:rPr>
            </w:pPr>
            <w:r w:rsidRPr="00726575">
              <w:rPr>
                <w:color w:val="auto"/>
                <w:sz w:val="20"/>
                <w:szCs w:val="20"/>
                <w:u w:val="single"/>
              </w:rPr>
              <w:t>Uzasadnienie wnioskodawcy:</w:t>
            </w:r>
          </w:p>
          <w:p w14:paraId="096B8308" w14:textId="77777777" w:rsidR="00906D19" w:rsidRPr="00726575" w:rsidRDefault="00906D19" w:rsidP="00166ED7">
            <w:pPr>
              <w:pStyle w:val="Akapitzlist"/>
              <w:rPr>
                <w:b/>
                <w:bCs/>
                <w:color w:val="auto"/>
                <w:sz w:val="20"/>
                <w:szCs w:val="20"/>
                <w:u w:val="single"/>
              </w:rPr>
            </w:pPr>
          </w:p>
          <w:p w14:paraId="7C8E7656" w14:textId="77777777" w:rsidR="00906D19" w:rsidRPr="00726575" w:rsidRDefault="00906D19" w:rsidP="00166ED7">
            <w:pPr>
              <w:pStyle w:val="Akapitzlist"/>
              <w:rPr>
                <w:b/>
                <w:bCs/>
                <w:color w:val="auto"/>
                <w:sz w:val="20"/>
                <w:szCs w:val="20"/>
                <w:u w:val="single"/>
              </w:rPr>
            </w:pPr>
          </w:p>
        </w:tc>
      </w:tr>
    </w:tbl>
    <w:p w14:paraId="0451C871" w14:textId="3384BFEA" w:rsidR="00BD3FE9" w:rsidRPr="00BD3FE9" w:rsidRDefault="00BD3FE9" w:rsidP="002A142F">
      <w:pPr>
        <w:pStyle w:val="Nagwek1"/>
        <w:numPr>
          <w:ilvl w:val="0"/>
          <w:numId w:val="1"/>
        </w:numPr>
        <w:rPr>
          <w:rFonts w:ascii="Arial" w:hAnsi="Arial" w:cs="Arial"/>
          <w:b/>
          <w:bCs/>
          <w:color w:val="auto"/>
          <w:sz w:val="24"/>
          <w:szCs w:val="24"/>
        </w:rPr>
      </w:pPr>
      <w:bookmarkStart w:id="17" w:name="_Toc182293257"/>
      <w:r w:rsidRPr="00BD3FE9">
        <w:rPr>
          <w:rFonts w:ascii="Arial" w:hAnsi="Arial" w:cs="Arial"/>
          <w:b/>
          <w:bCs/>
          <w:color w:val="auto"/>
          <w:sz w:val="24"/>
          <w:szCs w:val="24"/>
        </w:rPr>
        <w:lastRenderedPageBreak/>
        <w:t>Dotychczas opracowana dokumentacja planistyczna w zakresie przedmiotowego obszaru, siedliska, bądź gatunku</w:t>
      </w:r>
      <w:r w:rsidR="002A142F">
        <w:rPr>
          <w:rFonts w:ascii="Arial" w:hAnsi="Arial" w:cs="Arial"/>
          <w:b/>
          <w:bCs/>
          <w:color w:val="auto"/>
          <w:sz w:val="24"/>
          <w:szCs w:val="24"/>
        </w:rPr>
        <w:t>.</w:t>
      </w:r>
      <w:bookmarkEnd w:id="17"/>
    </w:p>
    <w:tbl>
      <w:tblPr>
        <w:tblStyle w:val="Tabela-Siatka"/>
        <w:tblW w:w="0" w:type="auto"/>
        <w:tblInd w:w="720" w:type="dxa"/>
        <w:tblLook w:val="04A0" w:firstRow="1" w:lastRow="0" w:firstColumn="1" w:lastColumn="0" w:noHBand="0" w:noVBand="1"/>
      </w:tblPr>
      <w:tblGrid>
        <w:gridCol w:w="8342"/>
      </w:tblGrid>
      <w:tr w:rsidR="00BD3FE9" w:rsidRPr="00BD3FE9" w14:paraId="2FAE7EA2" w14:textId="77777777" w:rsidTr="002F5A7F">
        <w:trPr>
          <w:trHeight w:val="566"/>
        </w:trPr>
        <w:tc>
          <w:tcPr>
            <w:tcW w:w="9062" w:type="dxa"/>
            <w:shd w:val="pct12" w:color="auto" w:fill="auto"/>
          </w:tcPr>
          <w:p w14:paraId="0736690F" w14:textId="124EFCC5" w:rsidR="00BD3FE9" w:rsidRPr="00BD3FE9" w:rsidRDefault="00906D19" w:rsidP="00BD3FE9">
            <w:pPr>
              <w:ind w:left="0" w:firstLine="0"/>
              <w:rPr>
                <w:color w:val="auto"/>
                <w:sz w:val="20"/>
                <w:szCs w:val="20"/>
              </w:rPr>
            </w:pPr>
            <w:r w:rsidRPr="00BD3FE9">
              <w:rPr>
                <w:color w:val="auto"/>
                <w:sz w:val="20"/>
                <w:szCs w:val="20"/>
              </w:rPr>
              <w:t xml:space="preserve">W polu należy wykazać czy </w:t>
            </w:r>
            <w:r w:rsidR="00BD3FE9" w:rsidRPr="00BD3FE9">
              <w:rPr>
                <w:color w:val="auto"/>
                <w:sz w:val="20"/>
                <w:szCs w:val="20"/>
              </w:rPr>
              <w:t>Wnioskodawca i/lub obszar objęty projektem posiada na moment złożenia wniosku o dofinansowanie dokumentację, planistyczną, której dotyczy składany projekt:</w:t>
            </w:r>
          </w:p>
          <w:p w14:paraId="4D691DEB" w14:textId="060B1A4D" w:rsidR="00BD3FE9" w:rsidRPr="00BD3FE9" w:rsidRDefault="00BD3FE9" w:rsidP="00141AA1">
            <w:pPr>
              <w:pStyle w:val="Akapitzlist"/>
              <w:numPr>
                <w:ilvl w:val="0"/>
                <w:numId w:val="12"/>
              </w:numPr>
              <w:spacing w:after="0"/>
              <w:rPr>
                <w:color w:val="auto"/>
                <w:sz w:val="20"/>
                <w:szCs w:val="20"/>
              </w:rPr>
            </w:pPr>
            <w:r w:rsidRPr="00BD3FE9">
              <w:rPr>
                <w:color w:val="auto"/>
                <w:sz w:val="20"/>
                <w:szCs w:val="20"/>
              </w:rPr>
              <w:t>projekt dotyczy tworzenia nowej dokumentacji,</w:t>
            </w:r>
          </w:p>
          <w:p w14:paraId="54ADA66C" w14:textId="610675EA" w:rsidR="00BD3FE9" w:rsidRPr="00BD3FE9" w:rsidRDefault="00BD3FE9" w:rsidP="00141AA1">
            <w:pPr>
              <w:pStyle w:val="Akapitzlist"/>
              <w:numPr>
                <w:ilvl w:val="0"/>
                <w:numId w:val="12"/>
              </w:numPr>
              <w:spacing w:after="0"/>
              <w:rPr>
                <w:color w:val="auto"/>
                <w:sz w:val="20"/>
                <w:szCs w:val="20"/>
              </w:rPr>
            </w:pPr>
            <w:r w:rsidRPr="00BD3FE9">
              <w:rPr>
                <w:color w:val="auto"/>
                <w:sz w:val="20"/>
                <w:szCs w:val="20"/>
              </w:rPr>
              <w:t>nieaktualna (powyżej 10 lat),</w:t>
            </w:r>
          </w:p>
          <w:p w14:paraId="24D66636" w14:textId="5A7B7F30" w:rsidR="00BD3FE9" w:rsidRPr="00BD3FE9" w:rsidRDefault="00BD3FE9" w:rsidP="00141AA1">
            <w:pPr>
              <w:pStyle w:val="Akapitzlist"/>
              <w:numPr>
                <w:ilvl w:val="0"/>
                <w:numId w:val="12"/>
              </w:numPr>
              <w:spacing w:after="0"/>
              <w:rPr>
                <w:color w:val="auto"/>
                <w:sz w:val="20"/>
                <w:szCs w:val="20"/>
              </w:rPr>
            </w:pPr>
            <w:r w:rsidRPr="00BD3FE9">
              <w:rPr>
                <w:color w:val="auto"/>
                <w:sz w:val="20"/>
                <w:szCs w:val="20"/>
              </w:rPr>
              <w:t>częściowa lub nieaktualna (powyżej 5 lat),</w:t>
            </w:r>
          </w:p>
          <w:p w14:paraId="4AA1E1AC" w14:textId="77777777" w:rsidR="00906D19" w:rsidRPr="00BD3FE9" w:rsidRDefault="00BD3FE9" w:rsidP="00141AA1">
            <w:pPr>
              <w:pStyle w:val="Akapitzlist"/>
              <w:numPr>
                <w:ilvl w:val="0"/>
                <w:numId w:val="12"/>
              </w:numPr>
              <w:spacing w:after="0"/>
              <w:rPr>
                <w:color w:val="auto"/>
                <w:sz w:val="20"/>
                <w:szCs w:val="20"/>
              </w:rPr>
            </w:pPr>
            <w:r w:rsidRPr="00BD3FE9">
              <w:rPr>
                <w:color w:val="auto"/>
                <w:sz w:val="20"/>
                <w:szCs w:val="20"/>
              </w:rPr>
              <w:t>pełna, aktualna dokumentacja (wykonana do 5 lat wstecz od momentu złożenia wniosku).</w:t>
            </w:r>
          </w:p>
          <w:p w14:paraId="621A8D60" w14:textId="3446C098" w:rsidR="00BD3FE9" w:rsidRPr="00BD3FE9" w:rsidRDefault="00BD3FE9" w:rsidP="00BD3FE9">
            <w:pPr>
              <w:spacing w:after="0"/>
              <w:rPr>
                <w:color w:val="auto"/>
                <w:sz w:val="20"/>
                <w:szCs w:val="20"/>
              </w:rPr>
            </w:pPr>
            <w:r w:rsidRPr="00BD3FE9">
              <w:rPr>
                <w:color w:val="auto"/>
                <w:sz w:val="20"/>
                <w:szCs w:val="20"/>
              </w:rPr>
              <w:t>Opis dotyczy wyłącznie Opracowania dokumentów planistycznych dla obszarów chronionych - parki krajobrazowe (również te pokrywające się z obszarami Natura 2000) i rezerwaty (nie pokrywające się z obszarami Natura 2000).</w:t>
            </w:r>
          </w:p>
        </w:tc>
      </w:tr>
      <w:tr w:rsidR="00BD3FE9" w:rsidRPr="00BD3FE9" w14:paraId="0E432704" w14:textId="77777777" w:rsidTr="00166ED7">
        <w:tc>
          <w:tcPr>
            <w:tcW w:w="9062" w:type="dxa"/>
          </w:tcPr>
          <w:p w14:paraId="543CCFC3" w14:textId="77777777" w:rsidR="00906D19" w:rsidRPr="00BD3FE9" w:rsidRDefault="00906D19" w:rsidP="00166ED7">
            <w:pPr>
              <w:pStyle w:val="Akapitzlist"/>
              <w:ind w:left="0" w:firstLine="0"/>
              <w:rPr>
                <w:color w:val="auto"/>
                <w:sz w:val="20"/>
                <w:szCs w:val="20"/>
                <w:u w:val="single"/>
              </w:rPr>
            </w:pPr>
            <w:r w:rsidRPr="00BD3FE9">
              <w:rPr>
                <w:color w:val="auto"/>
                <w:sz w:val="20"/>
                <w:szCs w:val="20"/>
                <w:u w:val="single"/>
              </w:rPr>
              <w:t>Uzasadnienie wnioskodawcy:</w:t>
            </w:r>
          </w:p>
          <w:p w14:paraId="3BFB4D8C" w14:textId="77777777" w:rsidR="00906D19" w:rsidRPr="00BD3FE9" w:rsidRDefault="00906D19" w:rsidP="00166ED7">
            <w:pPr>
              <w:pStyle w:val="Akapitzlist"/>
              <w:rPr>
                <w:b/>
                <w:bCs/>
                <w:color w:val="auto"/>
                <w:sz w:val="20"/>
                <w:szCs w:val="20"/>
                <w:u w:val="single"/>
              </w:rPr>
            </w:pPr>
          </w:p>
          <w:p w14:paraId="32DAC84E" w14:textId="77777777" w:rsidR="00906D19" w:rsidRPr="00BD3FE9" w:rsidRDefault="00906D19" w:rsidP="00166ED7">
            <w:pPr>
              <w:pStyle w:val="Akapitzlist"/>
              <w:rPr>
                <w:b/>
                <w:bCs/>
                <w:color w:val="auto"/>
                <w:sz w:val="20"/>
                <w:szCs w:val="20"/>
                <w:u w:val="single"/>
              </w:rPr>
            </w:pPr>
          </w:p>
        </w:tc>
      </w:tr>
    </w:tbl>
    <w:p w14:paraId="5BDDABF4" w14:textId="77777777" w:rsidR="00906D19" w:rsidRPr="00BD3FE9" w:rsidRDefault="00906D19" w:rsidP="00906D19">
      <w:pPr>
        <w:rPr>
          <w:color w:val="auto"/>
        </w:rPr>
      </w:pPr>
    </w:p>
    <w:p w14:paraId="6FBA1337" w14:textId="3E4AAD10" w:rsidR="00BD3FE9" w:rsidRPr="00BD3FE9" w:rsidRDefault="00BD3FE9" w:rsidP="00141AA1">
      <w:pPr>
        <w:pStyle w:val="Nagwek1"/>
        <w:numPr>
          <w:ilvl w:val="0"/>
          <w:numId w:val="1"/>
        </w:numPr>
        <w:rPr>
          <w:rFonts w:ascii="Arial" w:hAnsi="Arial" w:cs="Arial"/>
          <w:b/>
          <w:bCs/>
          <w:color w:val="auto"/>
          <w:sz w:val="24"/>
          <w:szCs w:val="24"/>
        </w:rPr>
      </w:pPr>
      <w:bookmarkStart w:id="18" w:name="_Toc182293258"/>
      <w:r w:rsidRPr="00BD3FE9">
        <w:rPr>
          <w:rFonts w:ascii="Arial" w:hAnsi="Arial" w:cs="Arial"/>
          <w:b/>
          <w:bCs/>
          <w:color w:val="auto"/>
          <w:sz w:val="24"/>
          <w:szCs w:val="24"/>
        </w:rPr>
        <w:t>W projekcie przewidziano szeroki udział społeczeństwa konsultowaniu planów ochrony.</w:t>
      </w:r>
      <w:bookmarkEnd w:id="18"/>
    </w:p>
    <w:tbl>
      <w:tblPr>
        <w:tblStyle w:val="Tabela-Siatka"/>
        <w:tblW w:w="0" w:type="auto"/>
        <w:tblInd w:w="720" w:type="dxa"/>
        <w:tblLook w:val="04A0" w:firstRow="1" w:lastRow="0" w:firstColumn="1" w:lastColumn="0" w:noHBand="0" w:noVBand="1"/>
      </w:tblPr>
      <w:tblGrid>
        <w:gridCol w:w="8342"/>
      </w:tblGrid>
      <w:tr w:rsidR="00BD3FE9" w:rsidRPr="00BD3FE9" w14:paraId="1D399F0F" w14:textId="77777777" w:rsidTr="00166ED7">
        <w:trPr>
          <w:trHeight w:val="971"/>
        </w:trPr>
        <w:tc>
          <w:tcPr>
            <w:tcW w:w="9062" w:type="dxa"/>
            <w:shd w:val="pct12" w:color="auto" w:fill="auto"/>
          </w:tcPr>
          <w:p w14:paraId="7CBD8BB8" w14:textId="5E69CAD8" w:rsidR="00BD3FE9" w:rsidRPr="00BD3FE9" w:rsidRDefault="00906D19" w:rsidP="00BD3FE9">
            <w:pPr>
              <w:pStyle w:val="Akapitzlist"/>
              <w:ind w:left="0" w:firstLine="0"/>
              <w:rPr>
                <w:color w:val="auto"/>
                <w:sz w:val="20"/>
                <w:szCs w:val="20"/>
              </w:rPr>
            </w:pPr>
            <w:r w:rsidRPr="00BD3FE9">
              <w:rPr>
                <w:color w:val="auto"/>
                <w:sz w:val="20"/>
                <w:szCs w:val="20"/>
              </w:rPr>
              <w:t xml:space="preserve">W polu należy wykazać, </w:t>
            </w:r>
            <w:r w:rsidR="00BD3FE9" w:rsidRPr="00BD3FE9">
              <w:rPr>
                <w:color w:val="auto"/>
                <w:sz w:val="20"/>
                <w:szCs w:val="20"/>
              </w:rPr>
              <w:t>czy Wnioskodawca przewidział w projekcie</w:t>
            </w:r>
            <w:r w:rsidR="00BD3FE9">
              <w:rPr>
                <w:color w:val="auto"/>
                <w:sz w:val="20"/>
                <w:szCs w:val="20"/>
              </w:rPr>
              <w:t xml:space="preserve"> </w:t>
            </w:r>
            <w:r w:rsidR="00BD3FE9" w:rsidRPr="00BD3FE9">
              <w:rPr>
                <w:color w:val="auto"/>
                <w:sz w:val="20"/>
                <w:szCs w:val="20"/>
              </w:rPr>
              <w:t>szerokie konsultacje społeczne planów ochrony:</w:t>
            </w:r>
          </w:p>
          <w:p w14:paraId="06883F31" w14:textId="77777777" w:rsidR="00BD3FE9" w:rsidRDefault="00BD3FE9" w:rsidP="00141AA1">
            <w:pPr>
              <w:pStyle w:val="Akapitzlist"/>
              <w:numPr>
                <w:ilvl w:val="0"/>
                <w:numId w:val="13"/>
              </w:numPr>
              <w:rPr>
                <w:color w:val="auto"/>
                <w:sz w:val="20"/>
                <w:szCs w:val="20"/>
              </w:rPr>
            </w:pPr>
            <w:r w:rsidRPr="00BD3FE9">
              <w:rPr>
                <w:color w:val="auto"/>
                <w:sz w:val="20"/>
                <w:szCs w:val="20"/>
              </w:rPr>
              <w:t>w projekcie przewidziano konsultacje społeczne w</w:t>
            </w:r>
            <w:r>
              <w:rPr>
                <w:color w:val="auto"/>
                <w:sz w:val="20"/>
                <w:szCs w:val="20"/>
              </w:rPr>
              <w:t xml:space="preserve"> </w:t>
            </w:r>
            <w:r w:rsidRPr="00BD3FE9">
              <w:rPr>
                <w:color w:val="auto"/>
                <w:sz w:val="20"/>
                <w:szCs w:val="20"/>
              </w:rPr>
              <w:t>większym zakresie niż działania wynikające z</w:t>
            </w:r>
            <w:r>
              <w:rPr>
                <w:color w:val="auto"/>
                <w:sz w:val="20"/>
                <w:szCs w:val="20"/>
              </w:rPr>
              <w:t xml:space="preserve"> </w:t>
            </w:r>
            <w:r w:rsidRPr="00BD3FE9">
              <w:rPr>
                <w:color w:val="auto"/>
                <w:sz w:val="20"/>
                <w:szCs w:val="20"/>
              </w:rPr>
              <w:t>przepisów prawa,</w:t>
            </w:r>
          </w:p>
          <w:p w14:paraId="0174ADDA" w14:textId="0EA522F6" w:rsidR="00BD3FE9" w:rsidRDefault="00BD3FE9" w:rsidP="00141AA1">
            <w:pPr>
              <w:pStyle w:val="Akapitzlist"/>
              <w:numPr>
                <w:ilvl w:val="0"/>
                <w:numId w:val="13"/>
              </w:numPr>
              <w:rPr>
                <w:color w:val="auto"/>
                <w:sz w:val="20"/>
                <w:szCs w:val="20"/>
              </w:rPr>
            </w:pPr>
            <w:r w:rsidRPr="00BD3FE9">
              <w:rPr>
                <w:color w:val="auto"/>
                <w:sz w:val="20"/>
                <w:szCs w:val="20"/>
              </w:rPr>
              <w:t>w projekcie przewidziano konsultacje społeczne w</w:t>
            </w:r>
            <w:r>
              <w:rPr>
                <w:color w:val="auto"/>
                <w:sz w:val="20"/>
                <w:szCs w:val="20"/>
              </w:rPr>
              <w:t xml:space="preserve"> </w:t>
            </w:r>
            <w:r w:rsidRPr="00BD3FE9">
              <w:rPr>
                <w:color w:val="auto"/>
                <w:sz w:val="20"/>
                <w:szCs w:val="20"/>
              </w:rPr>
              <w:t>zakresie wynikającym z</w:t>
            </w:r>
            <w:r w:rsidR="002A142F">
              <w:rPr>
                <w:color w:val="auto"/>
                <w:sz w:val="20"/>
                <w:szCs w:val="20"/>
              </w:rPr>
              <w:t> </w:t>
            </w:r>
            <w:r w:rsidRPr="00BD3FE9">
              <w:rPr>
                <w:color w:val="auto"/>
                <w:sz w:val="20"/>
                <w:szCs w:val="20"/>
              </w:rPr>
              <w:t>przepisów prawa.</w:t>
            </w:r>
          </w:p>
          <w:p w14:paraId="06B307A9" w14:textId="51237E1C" w:rsidR="00BD3FE9" w:rsidRPr="00BD3FE9" w:rsidRDefault="00BD3FE9" w:rsidP="00BD3FE9">
            <w:pPr>
              <w:rPr>
                <w:color w:val="auto"/>
                <w:sz w:val="20"/>
                <w:szCs w:val="20"/>
              </w:rPr>
            </w:pPr>
            <w:r>
              <w:rPr>
                <w:color w:val="auto"/>
                <w:sz w:val="20"/>
                <w:szCs w:val="20"/>
              </w:rPr>
              <w:t xml:space="preserve">Opis </w:t>
            </w:r>
            <w:r w:rsidRPr="00BD3FE9">
              <w:rPr>
                <w:color w:val="auto"/>
                <w:sz w:val="20"/>
                <w:szCs w:val="20"/>
              </w:rPr>
              <w:t>dotyczy wyłącznie Opracowania dokumentów</w:t>
            </w:r>
            <w:r>
              <w:rPr>
                <w:color w:val="auto"/>
                <w:sz w:val="20"/>
                <w:szCs w:val="20"/>
              </w:rPr>
              <w:t xml:space="preserve"> </w:t>
            </w:r>
            <w:r w:rsidRPr="00BD3FE9">
              <w:rPr>
                <w:color w:val="auto"/>
                <w:sz w:val="20"/>
                <w:szCs w:val="20"/>
              </w:rPr>
              <w:t>planistycznych dla obszarów chronionych - parki krajobrazowe</w:t>
            </w:r>
            <w:r>
              <w:rPr>
                <w:color w:val="auto"/>
                <w:sz w:val="20"/>
                <w:szCs w:val="20"/>
              </w:rPr>
              <w:t xml:space="preserve"> </w:t>
            </w:r>
            <w:r w:rsidRPr="00BD3FE9">
              <w:rPr>
                <w:color w:val="auto"/>
                <w:sz w:val="20"/>
                <w:szCs w:val="20"/>
              </w:rPr>
              <w:t>(również te pokrywające się z obszarami Natura 2000) i</w:t>
            </w:r>
            <w:r>
              <w:rPr>
                <w:color w:val="auto"/>
                <w:sz w:val="20"/>
                <w:szCs w:val="20"/>
              </w:rPr>
              <w:t xml:space="preserve"> </w:t>
            </w:r>
            <w:r w:rsidRPr="00BD3FE9">
              <w:rPr>
                <w:color w:val="auto"/>
                <w:sz w:val="20"/>
                <w:szCs w:val="20"/>
              </w:rPr>
              <w:t>rezerwaty (nie pokrywające się z obszarami Natura 2000).</w:t>
            </w:r>
          </w:p>
        </w:tc>
      </w:tr>
      <w:tr w:rsidR="00BD3FE9" w:rsidRPr="00BD3FE9" w14:paraId="47F92FB3" w14:textId="77777777" w:rsidTr="00166ED7">
        <w:tc>
          <w:tcPr>
            <w:tcW w:w="9062" w:type="dxa"/>
          </w:tcPr>
          <w:p w14:paraId="4697D2EC" w14:textId="77777777" w:rsidR="00906D19" w:rsidRPr="00BD3FE9" w:rsidRDefault="00906D19" w:rsidP="00166ED7">
            <w:pPr>
              <w:pStyle w:val="Akapitzlist"/>
              <w:ind w:left="0" w:firstLine="0"/>
              <w:rPr>
                <w:color w:val="auto"/>
                <w:sz w:val="20"/>
                <w:szCs w:val="20"/>
                <w:u w:val="single"/>
              </w:rPr>
            </w:pPr>
            <w:r w:rsidRPr="00BD3FE9">
              <w:rPr>
                <w:color w:val="auto"/>
                <w:sz w:val="20"/>
                <w:szCs w:val="20"/>
                <w:u w:val="single"/>
              </w:rPr>
              <w:t>Uzasadnienie wnioskodawcy:</w:t>
            </w:r>
          </w:p>
          <w:p w14:paraId="498384B8" w14:textId="77777777" w:rsidR="00906D19" w:rsidRPr="00BD3FE9" w:rsidRDefault="00906D19" w:rsidP="00166ED7">
            <w:pPr>
              <w:pStyle w:val="Akapitzlist"/>
              <w:rPr>
                <w:b/>
                <w:bCs/>
                <w:color w:val="auto"/>
                <w:sz w:val="20"/>
                <w:szCs w:val="20"/>
                <w:u w:val="single"/>
              </w:rPr>
            </w:pPr>
          </w:p>
          <w:p w14:paraId="558770A4" w14:textId="77777777" w:rsidR="00906D19" w:rsidRPr="00BD3FE9" w:rsidRDefault="00906D19" w:rsidP="00166ED7">
            <w:pPr>
              <w:pStyle w:val="Akapitzlist"/>
              <w:rPr>
                <w:b/>
                <w:bCs/>
                <w:color w:val="auto"/>
                <w:sz w:val="20"/>
                <w:szCs w:val="20"/>
                <w:u w:val="single"/>
              </w:rPr>
            </w:pPr>
          </w:p>
        </w:tc>
      </w:tr>
    </w:tbl>
    <w:p w14:paraId="3C6ECB6F" w14:textId="77777777" w:rsidR="00906D19" w:rsidRPr="00E313CF" w:rsidRDefault="00906D19" w:rsidP="00906D19">
      <w:pPr>
        <w:rPr>
          <w:color w:val="FF0000"/>
        </w:rPr>
      </w:pPr>
    </w:p>
    <w:p w14:paraId="7E400679" w14:textId="77777777" w:rsidR="00AD3FAC" w:rsidRPr="008B1F0C" w:rsidRDefault="00AD3FAC" w:rsidP="00141AA1">
      <w:pPr>
        <w:pStyle w:val="Nagwek1"/>
        <w:numPr>
          <w:ilvl w:val="0"/>
          <w:numId w:val="1"/>
        </w:numPr>
        <w:rPr>
          <w:rFonts w:ascii="Arial" w:hAnsi="Arial" w:cs="Arial"/>
          <w:b/>
          <w:bCs/>
          <w:color w:val="auto"/>
          <w:sz w:val="24"/>
          <w:szCs w:val="24"/>
        </w:rPr>
      </w:pPr>
      <w:bookmarkStart w:id="19" w:name="_Toc182293259"/>
      <w:r w:rsidRPr="008B1F0C">
        <w:rPr>
          <w:rFonts w:ascii="Arial" w:hAnsi="Arial" w:cs="Arial"/>
          <w:b/>
          <w:bCs/>
          <w:color w:val="auto"/>
          <w:sz w:val="24"/>
          <w:szCs w:val="24"/>
        </w:rPr>
        <w:t>Efektywność kosztowa projektu (w tym prawidłowość analiz).</w:t>
      </w:r>
      <w:bookmarkEnd w:id="19"/>
      <w:r w:rsidRPr="008B1F0C">
        <w:rPr>
          <w:rFonts w:ascii="Arial" w:hAnsi="Arial" w:cs="Arial"/>
          <w:b/>
          <w:bCs/>
          <w:color w:val="auto"/>
          <w:sz w:val="24"/>
          <w:szCs w:val="24"/>
        </w:rPr>
        <w:t xml:space="preserve"> </w:t>
      </w:r>
    </w:p>
    <w:p w14:paraId="79455660" w14:textId="77777777" w:rsidR="00AD3FAC" w:rsidRPr="00E5436E" w:rsidRDefault="00AD3FAC" w:rsidP="00AD3FA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AD3FAC" w:rsidRPr="008B1F0C" w14:paraId="663F6107" w14:textId="77777777" w:rsidTr="00166ED7">
        <w:trPr>
          <w:trHeight w:val="622"/>
        </w:trPr>
        <w:tc>
          <w:tcPr>
            <w:tcW w:w="8342" w:type="dxa"/>
            <w:shd w:val="pct12" w:color="auto" w:fill="auto"/>
          </w:tcPr>
          <w:p w14:paraId="740F9BFB" w14:textId="77777777" w:rsidR="00AD3FAC" w:rsidRDefault="00AD3FAC" w:rsidP="00166ED7">
            <w:pPr>
              <w:spacing w:after="0"/>
              <w:ind w:left="-5"/>
              <w:rPr>
                <w:color w:val="auto"/>
                <w:sz w:val="20"/>
                <w:szCs w:val="20"/>
              </w:rPr>
            </w:pPr>
            <w:r w:rsidRPr="008B1F0C">
              <w:rPr>
                <w:color w:val="auto"/>
                <w:sz w:val="20"/>
                <w:szCs w:val="20"/>
              </w:rPr>
              <w:t xml:space="preserve">W punkcie należy opisać sposób osiągnięcia optymalnej i efektywnej realizacji projektu. Ocenie podlegają następujące aspekty: </w:t>
            </w:r>
          </w:p>
          <w:p w14:paraId="2B62DF5B" w14:textId="7F6A54C2" w:rsidR="00AD3FAC" w:rsidRPr="00AD3FAC" w:rsidRDefault="00AD3FAC" w:rsidP="00141AA1">
            <w:pPr>
              <w:pStyle w:val="Akapitzlist"/>
              <w:numPr>
                <w:ilvl w:val="0"/>
                <w:numId w:val="5"/>
              </w:numPr>
              <w:spacing w:after="0"/>
              <w:rPr>
                <w:color w:val="auto"/>
                <w:sz w:val="20"/>
                <w:szCs w:val="20"/>
              </w:rPr>
            </w:pPr>
            <w:r w:rsidRPr="00AD3FAC">
              <w:rPr>
                <w:color w:val="auto"/>
                <w:sz w:val="20"/>
                <w:szCs w:val="20"/>
              </w:rPr>
              <w:t>czy korzyści zaplanowane do osiągnięcia w wyniku realizacji projektu są współmierne do planowanych nakładów?</w:t>
            </w:r>
            <w:r>
              <w:rPr>
                <w:color w:val="auto"/>
                <w:sz w:val="20"/>
                <w:szCs w:val="20"/>
              </w:rPr>
              <w:t>,</w:t>
            </w:r>
          </w:p>
          <w:p w14:paraId="0B1F63CE" w14:textId="2D428FF0" w:rsidR="00AD3FAC" w:rsidRPr="00AD3FAC" w:rsidRDefault="00AD3FAC" w:rsidP="00141AA1">
            <w:pPr>
              <w:pStyle w:val="Akapitzlist"/>
              <w:numPr>
                <w:ilvl w:val="0"/>
                <w:numId w:val="5"/>
              </w:numPr>
              <w:spacing w:after="0"/>
              <w:rPr>
                <w:color w:val="auto"/>
                <w:sz w:val="20"/>
                <w:szCs w:val="20"/>
              </w:rPr>
            </w:pPr>
            <w:r w:rsidRPr="00AD3FAC">
              <w:rPr>
                <w:color w:val="auto"/>
                <w:sz w:val="20"/>
                <w:szCs w:val="20"/>
              </w:rPr>
              <w:t>czy założenia przedstawione w projekcie są realne?</w:t>
            </w:r>
            <w:r>
              <w:rPr>
                <w:color w:val="auto"/>
                <w:sz w:val="20"/>
                <w:szCs w:val="20"/>
              </w:rPr>
              <w:t>,</w:t>
            </w:r>
          </w:p>
          <w:p w14:paraId="11D2FCF8" w14:textId="4EB85D06" w:rsidR="00AD3FAC" w:rsidRPr="00AD3FAC" w:rsidRDefault="00AD3FAC" w:rsidP="00141AA1">
            <w:pPr>
              <w:pStyle w:val="Akapitzlist"/>
              <w:numPr>
                <w:ilvl w:val="0"/>
                <w:numId w:val="5"/>
              </w:numPr>
              <w:spacing w:after="0"/>
              <w:rPr>
                <w:color w:val="auto"/>
                <w:sz w:val="20"/>
                <w:szCs w:val="20"/>
              </w:rPr>
            </w:pPr>
            <w:r w:rsidRPr="00AD3FAC">
              <w:rPr>
                <w:color w:val="auto"/>
                <w:sz w:val="20"/>
                <w:szCs w:val="20"/>
              </w:rPr>
              <w:t>czy poprawnie sporządzono analizy, które są podstawą do oceny efektywności i</w:t>
            </w:r>
            <w:r w:rsidR="002A142F">
              <w:rPr>
                <w:color w:val="auto"/>
                <w:sz w:val="20"/>
                <w:szCs w:val="20"/>
              </w:rPr>
              <w:t> </w:t>
            </w:r>
            <w:r w:rsidRPr="00AD3FAC">
              <w:rPr>
                <w:color w:val="auto"/>
                <w:sz w:val="20"/>
                <w:szCs w:val="20"/>
              </w:rPr>
              <w:t>wykonalności projektu w aspekcie jego zakresu, celów, zapotrzebowania na dofinansowanie oraz trwałości podmiotu rozumianej jako zachowanie płynności finansowej w fazie inwestycyjnej i operacyjnej projektu?</w:t>
            </w:r>
            <w:r>
              <w:rPr>
                <w:color w:val="auto"/>
                <w:sz w:val="20"/>
                <w:szCs w:val="20"/>
              </w:rPr>
              <w:t>.</w:t>
            </w:r>
          </w:p>
        </w:tc>
      </w:tr>
      <w:tr w:rsidR="00AD3FAC" w:rsidRPr="008B1F0C" w14:paraId="2D4FDD94" w14:textId="77777777" w:rsidTr="00166ED7">
        <w:tc>
          <w:tcPr>
            <w:tcW w:w="8342" w:type="dxa"/>
          </w:tcPr>
          <w:p w14:paraId="287A2675" w14:textId="77777777" w:rsidR="00AD3FAC" w:rsidRPr="008B1F0C" w:rsidRDefault="00AD3FAC" w:rsidP="00166ED7">
            <w:pPr>
              <w:pStyle w:val="Akapitzlist"/>
              <w:ind w:hanging="720"/>
              <w:rPr>
                <w:color w:val="auto"/>
                <w:sz w:val="20"/>
                <w:szCs w:val="20"/>
                <w:u w:val="single"/>
              </w:rPr>
            </w:pPr>
            <w:r w:rsidRPr="008B1F0C">
              <w:rPr>
                <w:color w:val="auto"/>
                <w:sz w:val="20"/>
                <w:szCs w:val="20"/>
                <w:u w:val="single"/>
              </w:rPr>
              <w:t>Uzasadnienie wnioskodawcy:</w:t>
            </w:r>
          </w:p>
          <w:p w14:paraId="712212F8" w14:textId="77777777" w:rsidR="00AD3FAC" w:rsidRPr="008B1F0C" w:rsidRDefault="00AD3FAC" w:rsidP="00166ED7">
            <w:pPr>
              <w:pStyle w:val="Akapitzlist"/>
              <w:ind w:firstLine="0"/>
              <w:rPr>
                <w:b/>
                <w:bCs/>
                <w:color w:val="auto"/>
                <w:sz w:val="20"/>
                <w:szCs w:val="20"/>
                <w:u w:val="single"/>
              </w:rPr>
            </w:pPr>
          </w:p>
          <w:p w14:paraId="433EA456" w14:textId="77777777" w:rsidR="00AD3FAC" w:rsidRPr="008B1F0C" w:rsidRDefault="00AD3FAC" w:rsidP="00166ED7">
            <w:pPr>
              <w:pStyle w:val="Akapitzlist"/>
              <w:ind w:firstLine="0"/>
              <w:rPr>
                <w:b/>
                <w:bCs/>
                <w:color w:val="auto"/>
                <w:sz w:val="20"/>
                <w:szCs w:val="20"/>
                <w:u w:val="single"/>
              </w:rPr>
            </w:pPr>
          </w:p>
          <w:p w14:paraId="553354FA" w14:textId="77777777" w:rsidR="00AD3FAC" w:rsidRPr="008B1F0C" w:rsidRDefault="00AD3FAC" w:rsidP="00166ED7">
            <w:pPr>
              <w:pStyle w:val="Akapitzlist"/>
              <w:ind w:firstLine="0"/>
              <w:rPr>
                <w:b/>
                <w:bCs/>
                <w:color w:val="auto"/>
                <w:sz w:val="20"/>
                <w:szCs w:val="20"/>
                <w:u w:val="single"/>
              </w:rPr>
            </w:pPr>
          </w:p>
        </w:tc>
      </w:tr>
    </w:tbl>
    <w:p w14:paraId="755D7524" w14:textId="77777777" w:rsidR="008B1F0C" w:rsidRPr="008B1F0C" w:rsidRDefault="008B1F0C" w:rsidP="00BE1261">
      <w:pPr>
        <w:ind w:left="0" w:firstLine="0"/>
        <w:rPr>
          <w:b/>
          <w:bCs/>
          <w:color w:val="auto"/>
          <w:sz w:val="20"/>
          <w:szCs w:val="20"/>
        </w:rPr>
      </w:pPr>
    </w:p>
    <w:p w14:paraId="678CB0DA" w14:textId="486A6E8D" w:rsidR="00937C46" w:rsidRDefault="00937C46" w:rsidP="00141AA1">
      <w:pPr>
        <w:pStyle w:val="Nagwek1"/>
        <w:numPr>
          <w:ilvl w:val="0"/>
          <w:numId w:val="1"/>
        </w:numPr>
        <w:rPr>
          <w:rFonts w:ascii="Arial" w:hAnsi="Arial" w:cs="Arial"/>
          <w:b/>
          <w:bCs/>
          <w:color w:val="auto"/>
          <w:sz w:val="24"/>
          <w:szCs w:val="24"/>
        </w:rPr>
      </w:pPr>
      <w:bookmarkStart w:id="20" w:name="_Toc182293260"/>
      <w:r w:rsidRPr="00937C46">
        <w:rPr>
          <w:rFonts w:ascii="Arial" w:hAnsi="Arial" w:cs="Arial"/>
          <w:b/>
          <w:bCs/>
          <w:color w:val="auto"/>
          <w:sz w:val="24"/>
          <w:szCs w:val="24"/>
        </w:rPr>
        <w:lastRenderedPageBreak/>
        <w:t>Działania międzyregionalne, transgraniczne i transnarodowe</w:t>
      </w:r>
      <w:r w:rsidR="005A0C0D">
        <w:rPr>
          <w:rFonts w:ascii="Arial" w:hAnsi="Arial" w:cs="Arial"/>
          <w:b/>
          <w:bCs/>
          <w:color w:val="auto"/>
          <w:sz w:val="24"/>
          <w:szCs w:val="24"/>
        </w:rPr>
        <w:t>.</w:t>
      </w:r>
      <w:bookmarkEnd w:id="20"/>
    </w:p>
    <w:p w14:paraId="27E3E472" w14:textId="77777777" w:rsidR="00937C46" w:rsidRPr="00937C46" w:rsidRDefault="00937C46" w:rsidP="00937C46"/>
    <w:tbl>
      <w:tblPr>
        <w:tblStyle w:val="Tabela-Siatka"/>
        <w:tblW w:w="0" w:type="auto"/>
        <w:tblInd w:w="720" w:type="dxa"/>
        <w:tblLayout w:type="fixed"/>
        <w:tblLook w:val="04A0" w:firstRow="1" w:lastRow="0" w:firstColumn="1" w:lastColumn="0" w:noHBand="0" w:noVBand="1"/>
      </w:tblPr>
      <w:tblGrid>
        <w:gridCol w:w="8342"/>
      </w:tblGrid>
      <w:tr w:rsidR="00937C46" w:rsidRPr="004E6EB3" w14:paraId="16CE654A" w14:textId="77777777" w:rsidTr="00166ED7">
        <w:trPr>
          <w:trHeight w:val="622"/>
        </w:trPr>
        <w:tc>
          <w:tcPr>
            <w:tcW w:w="8342" w:type="dxa"/>
            <w:shd w:val="pct12" w:color="auto" w:fill="auto"/>
          </w:tcPr>
          <w:p w14:paraId="045ADF3A" w14:textId="7E969CB1" w:rsidR="00937C46" w:rsidRDefault="00937C46" w:rsidP="00166ED7">
            <w:pPr>
              <w:spacing w:after="0"/>
              <w:ind w:left="-5"/>
              <w:rPr>
                <w:color w:val="auto"/>
                <w:sz w:val="20"/>
                <w:szCs w:val="20"/>
              </w:rPr>
            </w:pPr>
            <w:r w:rsidRPr="008B1F0C">
              <w:rPr>
                <w:color w:val="auto"/>
                <w:sz w:val="20"/>
                <w:szCs w:val="20"/>
              </w:rPr>
              <w:t xml:space="preserve">W punkcie należy opisać </w:t>
            </w:r>
            <w:r>
              <w:rPr>
                <w:color w:val="auto"/>
                <w:sz w:val="20"/>
                <w:szCs w:val="20"/>
              </w:rPr>
              <w:t>czy w projekcie zostały zaplanowane działania międzyregionalne, transgraniczne i transnarodowe</w:t>
            </w:r>
            <w:r w:rsidR="006F3551">
              <w:rPr>
                <w:color w:val="auto"/>
                <w:sz w:val="20"/>
                <w:szCs w:val="20"/>
              </w:rPr>
              <w:t xml:space="preserve"> </w:t>
            </w:r>
            <w:r w:rsidR="006F3551" w:rsidRPr="006F3551">
              <w:rPr>
                <w:color w:val="auto"/>
                <w:sz w:val="20"/>
                <w:szCs w:val="20"/>
              </w:rPr>
              <w:t>w zakresie polityki zarządzania zasobami wodnymi</w:t>
            </w:r>
            <w:r w:rsidR="006F3551">
              <w:rPr>
                <w:color w:val="auto"/>
                <w:sz w:val="20"/>
                <w:szCs w:val="20"/>
              </w:rPr>
              <w:t xml:space="preserve"> jak i</w:t>
            </w:r>
            <w:r w:rsidR="002A142F">
              <w:rPr>
                <w:color w:val="auto"/>
                <w:sz w:val="20"/>
                <w:szCs w:val="20"/>
              </w:rPr>
              <w:t> </w:t>
            </w:r>
            <w:r w:rsidR="006F3551">
              <w:rPr>
                <w:color w:val="auto"/>
                <w:sz w:val="20"/>
                <w:szCs w:val="20"/>
              </w:rPr>
              <w:t>również</w:t>
            </w:r>
            <w:r w:rsidR="006F3551" w:rsidRPr="006F3551">
              <w:rPr>
                <w:color w:val="auto"/>
                <w:sz w:val="20"/>
                <w:szCs w:val="20"/>
              </w:rPr>
              <w:t xml:space="preserve"> rozwiązań odnośnie zielonych technologii w gospodarce wodnej oraz w gospodarce wodami powodziowymi</w:t>
            </w:r>
            <w:r w:rsidR="006F3551">
              <w:rPr>
                <w:color w:val="auto"/>
                <w:sz w:val="20"/>
                <w:szCs w:val="20"/>
              </w:rPr>
              <w:t xml:space="preserve"> </w:t>
            </w:r>
            <w:r w:rsidR="006F3551" w:rsidRPr="006F3551">
              <w:rPr>
                <w:color w:val="auto"/>
                <w:sz w:val="20"/>
                <w:szCs w:val="20"/>
              </w:rPr>
              <w:t>na rzecz zrównoważonej gospodarki wodnej mające na celu zwiększenie ochrony przyrody i bioróżnorodności</w:t>
            </w:r>
            <w:r w:rsidR="006F3551">
              <w:rPr>
                <w:color w:val="auto"/>
                <w:sz w:val="20"/>
                <w:szCs w:val="20"/>
              </w:rPr>
              <w:t xml:space="preserve"> poprzez</w:t>
            </w:r>
            <w:r w:rsidR="00FE69CA">
              <w:rPr>
                <w:color w:val="auto"/>
                <w:sz w:val="20"/>
                <w:szCs w:val="20"/>
              </w:rPr>
              <w:t>:</w:t>
            </w:r>
          </w:p>
          <w:p w14:paraId="22328F9D" w14:textId="2294AC82" w:rsidR="00937C46" w:rsidRDefault="00937C46" w:rsidP="00141AA1">
            <w:pPr>
              <w:pStyle w:val="Akapitzlist"/>
              <w:numPr>
                <w:ilvl w:val="0"/>
                <w:numId w:val="4"/>
              </w:numPr>
              <w:spacing w:after="0"/>
              <w:rPr>
                <w:color w:val="auto"/>
                <w:sz w:val="20"/>
                <w:szCs w:val="20"/>
              </w:rPr>
            </w:pPr>
            <w:r w:rsidRPr="00937C46">
              <w:rPr>
                <w:color w:val="auto"/>
                <w:sz w:val="20"/>
                <w:szCs w:val="20"/>
              </w:rPr>
              <w:t>uwzględnienie w projekcie działań obejmujących aspekt transgraniczny m.in. w</w:t>
            </w:r>
            <w:r w:rsidR="002A142F">
              <w:rPr>
                <w:color w:val="auto"/>
                <w:sz w:val="20"/>
                <w:szCs w:val="20"/>
              </w:rPr>
              <w:t> </w:t>
            </w:r>
            <w:r w:rsidRPr="00937C46">
              <w:rPr>
                <w:color w:val="auto"/>
                <w:sz w:val="20"/>
                <w:szCs w:val="20"/>
              </w:rPr>
              <w:t>kontekście miejsca realizacji projektu, realizowanych działań, użytkowników,</w:t>
            </w:r>
          </w:p>
          <w:p w14:paraId="71A26C0A" w14:textId="77777777" w:rsidR="00937C46" w:rsidRDefault="00937C46" w:rsidP="00141AA1">
            <w:pPr>
              <w:pStyle w:val="Akapitzlist"/>
              <w:numPr>
                <w:ilvl w:val="0"/>
                <w:numId w:val="4"/>
              </w:numPr>
              <w:spacing w:after="0"/>
              <w:rPr>
                <w:color w:val="auto"/>
                <w:sz w:val="20"/>
                <w:szCs w:val="20"/>
              </w:rPr>
            </w:pPr>
            <w:r w:rsidRPr="00937C46">
              <w:rPr>
                <w:color w:val="auto"/>
                <w:sz w:val="20"/>
                <w:szCs w:val="20"/>
              </w:rPr>
              <w:t>budowanie relacji partnerskich z podmiotami zagranicznymi (podmiotami publicznymi, podmiotami prywatnymi, NGO) z niemieckich regionów przygranicznych, poprzez wymianę informacji i dobrych praktyk, organizację cyklicznych spotkań na Ziemi Lubuskiej, jak i w krajach partnerskich,</w:t>
            </w:r>
          </w:p>
          <w:p w14:paraId="4CB354F0" w14:textId="1695F393" w:rsidR="006F3551" w:rsidRPr="006F3551" w:rsidRDefault="00937C46" w:rsidP="00141AA1">
            <w:pPr>
              <w:pStyle w:val="Akapitzlist"/>
              <w:numPr>
                <w:ilvl w:val="0"/>
                <w:numId w:val="4"/>
              </w:numPr>
              <w:spacing w:after="0"/>
              <w:rPr>
                <w:color w:val="auto"/>
                <w:sz w:val="20"/>
                <w:szCs w:val="20"/>
              </w:rPr>
            </w:pPr>
            <w:r w:rsidRPr="00937C46">
              <w:rPr>
                <w:color w:val="auto"/>
                <w:sz w:val="20"/>
                <w:szCs w:val="20"/>
              </w:rPr>
              <w:t>doświadczenie we współpracy międzyregionalnej, transgranicznej i transnarodowej.</w:t>
            </w:r>
          </w:p>
        </w:tc>
      </w:tr>
      <w:tr w:rsidR="00937C46" w:rsidRPr="008B1F0C" w14:paraId="7142872E" w14:textId="77777777" w:rsidTr="00D70E63">
        <w:trPr>
          <w:trHeight w:val="803"/>
        </w:trPr>
        <w:tc>
          <w:tcPr>
            <w:tcW w:w="8342" w:type="dxa"/>
          </w:tcPr>
          <w:p w14:paraId="07108328" w14:textId="77777777" w:rsidR="00937C46" w:rsidRPr="008B1F0C" w:rsidRDefault="00937C46" w:rsidP="00166ED7">
            <w:pPr>
              <w:pStyle w:val="Akapitzlist"/>
              <w:ind w:hanging="720"/>
              <w:rPr>
                <w:color w:val="auto"/>
                <w:sz w:val="20"/>
                <w:szCs w:val="20"/>
                <w:u w:val="single"/>
              </w:rPr>
            </w:pPr>
            <w:r w:rsidRPr="008B1F0C">
              <w:rPr>
                <w:color w:val="auto"/>
                <w:sz w:val="20"/>
                <w:szCs w:val="20"/>
                <w:u w:val="single"/>
              </w:rPr>
              <w:t>Uzasadnienie wnioskodawcy:</w:t>
            </w:r>
          </w:p>
          <w:p w14:paraId="1F843CA5" w14:textId="77777777" w:rsidR="00937C46" w:rsidRPr="008B1F0C" w:rsidRDefault="00937C46" w:rsidP="00166ED7">
            <w:pPr>
              <w:pStyle w:val="Akapitzlist"/>
              <w:ind w:firstLine="0"/>
              <w:rPr>
                <w:b/>
                <w:bCs/>
                <w:color w:val="auto"/>
                <w:sz w:val="20"/>
                <w:szCs w:val="20"/>
                <w:u w:val="single"/>
              </w:rPr>
            </w:pPr>
          </w:p>
          <w:p w14:paraId="2F1758BD" w14:textId="77777777" w:rsidR="00937C46" w:rsidRPr="008B1F0C" w:rsidRDefault="00937C46" w:rsidP="00166ED7">
            <w:pPr>
              <w:pStyle w:val="Akapitzlist"/>
              <w:ind w:firstLine="0"/>
              <w:rPr>
                <w:b/>
                <w:bCs/>
                <w:color w:val="auto"/>
                <w:sz w:val="20"/>
                <w:szCs w:val="20"/>
                <w:u w:val="single"/>
              </w:rPr>
            </w:pPr>
          </w:p>
          <w:p w14:paraId="2DB4197C" w14:textId="77777777" w:rsidR="00937C46" w:rsidRPr="008B1F0C" w:rsidRDefault="00937C46" w:rsidP="00166ED7">
            <w:pPr>
              <w:pStyle w:val="Akapitzlist"/>
              <w:ind w:firstLine="0"/>
              <w:rPr>
                <w:b/>
                <w:bCs/>
                <w:color w:val="auto"/>
                <w:sz w:val="20"/>
                <w:szCs w:val="20"/>
                <w:u w:val="single"/>
              </w:rPr>
            </w:pPr>
          </w:p>
        </w:tc>
      </w:tr>
    </w:tbl>
    <w:p w14:paraId="188172D5" w14:textId="77777777" w:rsidR="00937C46" w:rsidRPr="00937C46" w:rsidRDefault="00937C46" w:rsidP="00937C46"/>
    <w:p w14:paraId="05B83967" w14:textId="77777777" w:rsidR="00BB7B24" w:rsidRPr="00BB7B24" w:rsidRDefault="00BB7B24" w:rsidP="00E313CF">
      <w:pPr>
        <w:ind w:left="0" w:firstLine="0"/>
      </w:pPr>
    </w:p>
    <w:p w14:paraId="06244754" w14:textId="2C856AE3" w:rsidR="00EC521B" w:rsidRDefault="00EC521B" w:rsidP="00EC521B">
      <w:pPr>
        <w:spacing w:after="216" w:line="259" w:lineRule="auto"/>
        <w:ind w:left="0" w:firstLine="0"/>
        <w:rPr>
          <w:color w:val="FF0000"/>
          <w:sz w:val="20"/>
        </w:rPr>
      </w:pPr>
    </w:p>
    <w:p w14:paraId="3F33BFBF" w14:textId="77777777" w:rsidR="00E87A48" w:rsidRDefault="00E87A48" w:rsidP="00EC521B">
      <w:pPr>
        <w:spacing w:after="216" w:line="259" w:lineRule="auto"/>
        <w:ind w:left="0" w:firstLine="0"/>
        <w:rPr>
          <w:color w:val="FF0000"/>
          <w:sz w:val="20"/>
        </w:rPr>
      </w:pPr>
    </w:p>
    <w:p w14:paraId="5B6E3E0D" w14:textId="27645424" w:rsidR="000407F7" w:rsidRPr="000407F7" w:rsidRDefault="009C0602" w:rsidP="000407F7">
      <w:pPr>
        <w:ind w:left="-5"/>
        <w:rPr>
          <w:i/>
          <w:color w:val="auto"/>
          <w:sz w:val="16"/>
        </w:rPr>
      </w:pPr>
      <w:r>
        <w:rPr>
          <w:sz w:val="20"/>
        </w:rPr>
        <w:t>……………………………………                                         ………..…………………………………………</w:t>
      </w:r>
      <w:r w:rsidR="000407F7">
        <w:rPr>
          <w:sz w:val="20"/>
        </w:rPr>
        <w:tab/>
      </w:r>
      <w:r w:rsidR="000407F7">
        <w:rPr>
          <w:sz w:val="20"/>
        </w:rPr>
        <w:tab/>
      </w:r>
      <w:r w:rsidR="000407F7">
        <w:rPr>
          <w:rFonts w:ascii="Calibri" w:eastAsia="Calibri" w:hAnsi="Calibri" w:cs="Calibri"/>
        </w:rPr>
        <w:t xml:space="preserve">    </w:t>
      </w:r>
      <w:r>
        <w:rPr>
          <w:i/>
          <w:sz w:val="16"/>
        </w:rPr>
        <w:t xml:space="preserve">data </w:t>
      </w:r>
      <w:r>
        <w:rPr>
          <w:i/>
          <w:sz w:val="16"/>
        </w:rPr>
        <w:tab/>
        <w:t xml:space="preserve"> </w:t>
      </w:r>
      <w:r>
        <w:rPr>
          <w:i/>
          <w:sz w:val="16"/>
        </w:rPr>
        <w:tab/>
        <w:t xml:space="preserve"> </w:t>
      </w:r>
      <w:r>
        <w:rPr>
          <w:i/>
          <w:sz w:val="16"/>
        </w:rPr>
        <w:tab/>
        <w:t xml:space="preserve"> </w:t>
      </w:r>
      <w:r>
        <w:rPr>
          <w:i/>
          <w:sz w:val="16"/>
        </w:rPr>
        <w:tab/>
        <w:t xml:space="preserve">          </w:t>
      </w:r>
      <w:r>
        <w:rPr>
          <w:i/>
          <w:sz w:val="16"/>
        </w:rPr>
        <w:tab/>
      </w:r>
      <w:r w:rsidR="000407F7">
        <w:rPr>
          <w:i/>
          <w:sz w:val="16"/>
        </w:rPr>
        <w:tab/>
        <w:t xml:space="preserve">             </w:t>
      </w:r>
      <w:r w:rsidR="000407F7" w:rsidRPr="000407F7">
        <w:rPr>
          <w:i/>
          <w:color w:val="auto"/>
          <w:sz w:val="16"/>
        </w:rPr>
        <w:t xml:space="preserve">podpis Wnioskodawcy lub osoby uprawnionej </w:t>
      </w:r>
    </w:p>
    <w:p w14:paraId="3F4FDD93" w14:textId="225A7989" w:rsidR="00E87A48" w:rsidRPr="000407F7" w:rsidRDefault="000407F7" w:rsidP="000407F7">
      <w:pPr>
        <w:ind w:left="-5"/>
        <w:rPr>
          <w:color w:val="auto"/>
        </w:rPr>
      </w:pPr>
      <w:r w:rsidRPr="000407F7">
        <w:rPr>
          <w:i/>
          <w:color w:val="auto"/>
          <w:sz w:val="16"/>
        </w:rPr>
        <w:t xml:space="preserve">   </w:t>
      </w:r>
      <w:r w:rsidRPr="000407F7">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sidRPr="000407F7">
        <w:rPr>
          <w:i/>
          <w:color w:val="auto"/>
          <w:sz w:val="16"/>
        </w:rPr>
        <w:t xml:space="preserve">  do jego reprezentowania.</w:t>
      </w:r>
    </w:p>
    <w:p w14:paraId="448C3237" w14:textId="3E65F23B" w:rsidR="009C0602" w:rsidRPr="00B97F2C" w:rsidRDefault="009C0602" w:rsidP="00B97F2C">
      <w:pPr>
        <w:spacing w:after="0" w:line="259" w:lineRule="auto"/>
        <w:ind w:left="0" w:firstLine="0"/>
        <w:rPr>
          <w:color w:val="auto"/>
        </w:rPr>
      </w:pPr>
    </w:p>
    <w:sectPr w:rsidR="009C0602" w:rsidRPr="00B97F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18AE2" w14:textId="77777777" w:rsidR="00D73C01" w:rsidRDefault="00D73C01" w:rsidP="00ED3262">
      <w:pPr>
        <w:spacing w:after="0" w:line="240" w:lineRule="auto"/>
      </w:pPr>
      <w:r>
        <w:separator/>
      </w:r>
    </w:p>
  </w:endnote>
  <w:endnote w:type="continuationSeparator" w:id="0">
    <w:p w14:paraId="084B2BCD" w14:textId="77777777" w:rsidR="00D73C01" w:rsidRDefault="00D73C01"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31B4F" w14:textId="77777777" w:rsidR="00D73C01" w:rsidRDefault="00D73C01" w:rsidP="00ED3262">
      <w:pPr>
        <w:spacing w:after="0" w:line="240" w:lineRule="auto"/>
      </w:pPr>
      <w:r>
        <w:separator/>
      </w:r>
    </w:p>
  </w:footnote>
  <w:footnote w:type="continuationSeparator" w:id="0">
    <w:p w14:paraId="17397635" w14:textId="77777777" w:rsidR="00D73C01" w:rsidRDefault="00D73C01"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15DCC"/>
    <w:multiLevelType w:val="hybridMultilevel"/>
    <w:tmpl w:val="4056A056"/>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6C76A0"/>
    <w:multiLevelType w:val="hybridMultilevel"/>
    <w:tmpl w:val="73F02A38"/>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DB85578"/>
    <w:multiLevelType w:val="hybridMultilevel"/>
    <w:tmpl w:val="4BEAAF72"/>
    <w:lvl w:ilvl="0" w:tplc="693EE8D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4" w15:restartNumberingAfterBreak="0">
    <w:nsid w:val="2F453815"/>
    <w:multiLevelType w:val="hybridMultilevel"/>
    <w:tmpl w:val="E51AD51A"/>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0871A8"/>
    <w:multiLevelType w:val="hybridMultilevel"/>
    <w:tmpl w:val="00A4E8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8D19AE"/>
    <w:multiLevelType w:val="hybridMultilevel"/>
    <w:tmpl w:val="EA36D348"/>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9"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0" w15:restartNumberingAfterBreak="0">
    <w:nsid w:val="70FC33D3"/>
    <w:multiLevelType w:val="hybridMultilevel"/>
    <w:tmpl w:val="CD607ED0"/>
    <w:lvl w:ilvl="0" w:tplc="693EE8D6">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1" w15:restartNumberingAfterBreak="0">
    <w:nsid w:val="742D308D"/>
    <w:multiLevelType w:val="hybridMultilevel"/>
    <w:tmpl w:val="B0147A86"/>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2" w15:restartNumberingAfterBreak="0">
    <w:nsid w:val="7DFB68B7"/>
    <w:multiLevelType w:val="hybridMultilevel"/>
    <w:tmpl w:val="F9307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8546603">
    <w:abstractNumId w:val="7"/>
  </w:num>
  <w:num w:numId="2" w16cid:durableId="2104835282">
    <w:abstractNumId w:val="3"/>
  </w:num>
  <w:num w:numId="3" w16cid:durableId="778332254">
    <w:abstractNumId w:val="6"/>
  </w:num>
  <w:num w:numId="4" w16cid:durableId="1828470913">
    <w:abstractNumId w:val="8"/>
  </w:num>
  <w:num w:numId="5" w16cid:durableId="8992067">
    <w:abstractNumId w:val="9"/>
  </w:num>
  <w:num w:numId="6" w16cid:durableId="1509295024">
    <w:abstractNumId w:val="5"/>
  </w:num>
  <w:num w:numId="7" w16cid:durableId="1409423678">
    <w:abstractNumId w:val="2"/>
  </w:num>
  <w:num w:numId="8" w16cid:durableId="143813058">
    <w:abstractNumId w:val="12"/>
  </w:num>
  <w:num w:numId="9" w16cid:durableId="687760157">
    <w:abstractNumId w:val="0"/>
  </w:num>
  <w:num w:numId="10" w16cid:durableId="593317844">
    <w:abstractNumId w:val="4"/>
  </w:num>
  <w:num w:numId="11" w16cid:durableId="1469667553">
    <w:abstractNumId w:val="11"/>
  </w:num>
  <w:num w:numId="12" w16cid:durableId="1708215810">
    <w:abstractNumId w:val="10"/>
  </w:num>
  <w:num w:numId="13" w16cid:durableId="153442326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6815"/>
    <w:rsid w:val="0001742E"/>
    <w:rsid w:val="00025FBC"/>
    <w:rsid w:val="00031AEA"/>
    <w:rsid w:val="00033A4F"/>
    <w:rsid w:val="000407F7"/>
    <w:rsid w:val="00045D9F"/>
    <w:rsid w:val="000E357C"/>
    <w:rsid w:val="000F10BD"/>
    <w:rsid w:val="001126C8"/>
    <w:rsid w:val="0012231A"/>
    <w:rsid w:val="00137862"/>
    <w:rsid w:val="00141AA1"/>
    <w:rsid w:val="0015423A"/>
    <w:rsid w:val="00154ECC"/>
    <w:rsid w:val="00155AC8"/>
    <w:rsid w:val="00164432"/>
    <w:rsid w:val="00166ED7"/>
    <w:rsid w:val="0019699D"/>
    <w:rsid w:val="001A5491"/>
    <w:rsid w:val="001F233D"/>
    <w:rsid w:val="0021353D"/>
    <w:rsid w:val="00222911"/>
    <w:rsid w:val="00253AD8"/>
    <w:rsid w:val="00253DF6"/>
    <w:rsid w:val="0027014C"/>
    <w:rsid w:val="00271999"/>
    <w:rsid w:val="00292ADD"/>
    <w:rsid w:val="002A142F"/>
    <w:rsid w:val="002A6B18"/>
    <w:rsid w:val="002A7D3B"/>
    <w:rsid w:val="002B1F19"/>
    <w:rsid w:val="002D4392"/>
    <w:rsid w:val="002E0C3B"/>
    <w:rsid w:val="002F5A7F"/>
    <w:rsid w:val="00332A6C"/>
    <w:rsid w:val="0033792D"/>
    <w:rsid w:val="003458A9"/>
    <w:rsid w:val="00380131"/>
    <w:rsid w:val="00385082"/>
    <w:rsid w:val="00390A13"/>
    <w:rsid w:val="003A43EA"/>
    <w:rsid w:val="003C165A"/>
    <w:rsid w:val="0042607B"/>
    <w:rsid w:val="00445956"/>
    <w:rsid w:val="0045739E"/>
    <w:rsid w:val="0046677A"/>
    <w:rsid w:val="004712EA"/>
    <w:rsid w:val="0048393B"/>
    <w:rsid w:val="00485F8E"/>
    <w:rsid w:val="004A4256"/>
    <w:rsid w:val="004A71F5"/>
    <w:rsid w:val="004B0CB9"/>
    <w:rsid w:val="004C0A99"/>
    <w:rsid w:val="004C21F4"/>
    <w:rsid w:val="004D3922"/>
    <w:rsid w:val="004D797F"/>
    <w:rsid w:val="004E6EB3"/>
    <w:rsid w:val="004F1396"/>
    <w:rsid w:val="0051289D"/>
    <w:rsid w:val="00514782"/>
    <w:rsid w:val="00527836"/>
    <w:rsid w:val="00530CF7"/>
    <w:rsid w:val="00542F13"/>
    <w:rsid w:val="00562B4C"/>
    <w:rsid w:val="00574984"/>
    <w:rsid w:val="005763AF"/>
    <w:rsid w:val="00580A13"/>
    <w:rsid w:val="0058508C"/>
    <w:rsid w:val="005A04DB"/>
    <w:rsid w:val="005A0C0D"/>
    <w:rsid w:val="005C3E08"/>
    <w:rsid w:val="005C7E3F"/>
    <w:rsid w:val="005E3111"/>
    <w:rsid w:val="005F7F5B"/>
    <w:rsid w:val="0061023A"/>
    <w:rsid w:val="00637542"/>
    <w:rsid w:val="00637F2F"/>
    <w:rsid w:val="00640D01"/>
    <w:rsid w:val="00641E72"/>
    <w:rsid w:val="00690ED3"/>
    <w:rsid w:val="006A02C7"/>
    <w:rsid w:val="006A747C"/>
    <w:rsid w:val="006C2393"/>
    <w:rsid w:val="006C66D7"/>
    <w:rsid w:val="006D10BA"/>
    <w:rsid w:val="006D286B"/>
    <w:rsid w:val="006E12B9"/>
    <w:rsid w:val="006F3551"/>
    <w:rsid w:val="006F468E"/>
    <w:rsid w:val="007247A8"/>
    <w:rsid w:val="00726575"/>
    <w:rsid w:val="00730541"/>
    <w:rsid w:val="0074132D"/>
    <w:rsid w:val="0074210E"/>
    <w:rsid w:val="0076090B"/>
    <w:rsid w:val="007625E9"/>
    <w:rsid w:val="00764F71"/>
    <w:rsid w:val="0078221B"/>
    <w:rsid w:val="007926B1"/>
    <w:rsid w:val="00795ADB"/>
    <w:rsid w:val="007A3DB0"/>
    <w:rsid w:val="007A4DE9"/>
    <w:rsid w:val="007B3E5B"/>
    <w:rsid w:val="007F0B49"/>
    <w:rsid w:val="008033CE"/>
    <w:rsid w:val="00821855"/>
    <w:rsid w:val="00822782"/>
    <w:rsid w:val="0083351E"/>
    <w:rsid w:val="008470A3"/>
    <w:rsid w:val="008814EE"/>
    <w:rsid w:val="008A604F"/>
    <w:rsid w:val="008B1F0C"/>
    <w:rsid w:val="008D032C"/>
    <w:rsid w:val="008D6C2B"/>
    <w:rsid w:val="008E5F11"/>
    <w:rsid w:val="008E63A8"/>
    <w:rsid w:val="008F11A4"/>
    <w:rsid w:val="00906D19"/>
    <w:rsid w:val="00914493"/>
    <w:rsid w:val="00921552"/>
    <w:rsid w:val="009241CD"/>
    <w:rsid w:val="00933342"/>
    <w:rsid w:val="00935D63"/>
    <w:rsid w:val="00937C46"/>
    <w:rsid w:val="00946CFA"/>
    <w:rsid w:val="00951126"/>
    <w:rsid w:val="00977CF0"/>
    <w:rsid w:val="00986797"/>
    <w:rsid w:val="009C0602"/>
    <w:rsid w:val="009E2148"/>
    <w:rsid w:val="009F19EC"/>
    <w:rsid w:val="009F1F54"/>
    <w:rsid w:val="00A2794C"/>
    <w:rsid w:val="00A503CD"/>
    <w:rsid w:val="00A5203E"/>
    <w:rsid w:val="00A70DA0"/>
    <w:rsid w:val="00AC5051"/>
    <w:rsid w:val="00AD0D61"/>
    <w:rsid w:val="00AD3FAC"/>
    <w:rsid w:val="00AE4C51"/>
    <w:rsid w:val="00B454E2"/>
    <w:rsid w:val="00B56BCE"/>
    <w:rsid w:val="00B576A0"/>
    <w:rsid w:val="00B622DB"/>
    <w:rsid w:val="00B86CC9"/>
    <w:rsid w:val="00B97F2C"/>
    <w:rsid w:val="00BB6B9F"/>
    <w:rsid w:val="00BB7B24"/>
    <w:rsid w:val="00BC4B16"/>
    <w:rsid w:val="00BC621F"/>
    <w:rsid w:val="00BD3FE9"/>
    <w:rsid w:val="00BE1261"/>
    <w:rsid w:val="00BE1C34"/>
    <w:rsid w:val="00BF1245"/>
    <w:rsid w:val="00BF2FD6"/>
    <w:rsid w:val="00C262AB"/>
    <w:rsid w:val="00C53FAC"/>
    <w:rsid w:val="00C627AB"/>
    <w:rsid w:val="00C631EC"/>
    <w:rsid w:val="00C75433"/>
    <w:rsid w:val="00C84222"/>
    <w:rsid w:val="00C84E8E"/>
    <w:rsid w:val="00CA04FE"/>
    <w:rsid w:val="00CA0FA8"/>
    <w:rsid w:val="00CA21BE"/>
    <w:rsid w:val="00CB536D"/>
    <w:rsid w:val="00CC4DF6"/>
    <w:rsid w:val="00CE6EE3"/>
    <w:rsid w:val="00D02642"/>
    <w:rsid w:val="00D05595"/>
    <w:rsid w:val="00D14723"/>
    <w:rsid w:val="00D25007"/>
    <w:rsid w:val="00D308E6"/>
    <w:rsid w:val="00D368CF"/>
    <w:rsid w:val="00D476E5"/>
    <w:rsid w:val="00D63641"/>
    <w:rsid w:val="00D67030"/>
    <w:rsid w:val="00D70E63"/>
    <w:rsid w:val="00D73C01"/>
    <w:rsid w:val="00D91012"/>
    <w:rsid w:val="00DA20EA"/>
    <w:rsid w:val="00DC3517"/>
    <w:rsid w:val="00DC4655"/>
    <w:rsid w:val="00DD5080"/>
    <w:rsid w:val="00DE73D8"/>
    <w:rsid w:val="00E313CF"/>
    <w:rsid w:val="00E37017"/>
    <w:rsid w:val="00E44D3E"/>
    <w:rsid w:val="00E5436E"/>
    <w:rsid w:val="00E55286"/>
    <w:rsid w:val="00E61675"/>
    <w:rsid w:val="00E87A48"/>
    <w:rsid w:val="00EA37DB"/>
    <w:rsid w:val="00EC3C22"/>
    <w:rsid w:val="00EC521B"/>
    <w:rsid w:val="00ED3262"/>
    <w:rsid w:val="00ED4BBC"/>
    <w:rsid w:val="00F02B45"/>
    <w:rsid w:val="00F03B81"/>
    <w:rsid w:val="00F14B04"/>
    <w:rsid w:val="00F26F61"/>
    <w:rsid w:val="00F36530"/>
    <w:rsid w:val="00F425B0"/>
    <w:rsid w:val="00F81E5F"/>
    <w:rsid w:val="00FB6F7A"/>
    <w:rsid w:val="00FC1427"/>
    <w:rsid w:val="00FE6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6575"/>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921552"/>
    <w:pPr>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8</Pages>
  <Words>2353</Words>
  <Characters>14119</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Korach Angelika</cp:lastModifiedBy>
  <cp:revision>86</cp:revision>
  <cp:lastPrinted>2024-06-12T09:01:00Z</cp:lastPrinted>
  <dcterms:created xsi:type="dcterms:W3CDTF">2023-10-17T11:23:00Z</dcterms:created>
  <dcterms:modified xsi:type="dcterms:W3CDTF">2024-11-12T07:42:00Z</dcterms:modified>
</cp:coreProperties>
</file>