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DC0E4D" w14:textId="682AD922" w:rsidR="00082E21" w:rsidRPr="003B4268" w:rsidRDefault="00082E21" w:rsidP="00082E21">
      <w:pPr>
        <w:pStyle w:val="Tekstpodstawowy"/>
        <w:jc w:val="left"/>
        <w:rPr>
          <w:rFonts w:ascii="Arial" w:hAnsi="Arial" w:cs="Arial"/>
          <w:b/>
          <w:color w:val="548DD4"/>
          <w:sz w:val="24"/>
          <w:szCs w:val="24"/>
        </w:rPr>
      </w:pPr>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07F0F00E" w:rsidR="00082E21" w:rsidRPr="003B4268" w:rsidRDefault="002847A1" w:rsidP="002847A1">
      <w:pPr>
        <w:pStyle w:val="Nagwek1"/>
        <w:numPr>
          <w:ilvl w:val="0"/>
          <w:numId w:val="0"/>
        </w:numPr>
        <w:ind w:left="720"/>
        <w:jc w:val="left"/>
        <w:rPr>
          <w:rFonts w:cs="Arial"/>
          <w:i/>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082E21" w:rsidRPr="00E67B82">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footerReference w:type="default" r:id="rId8"/>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5B087B83"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DF7DB2">
          <w:rPr>
            <w:webHidden/>
          </w:rPr>
          <w:t>1</w:t>
        </w:r>
        <w:r w:rsidR="000652BD">
          <w:rPr>
            <w:webHidden/>
          </w:rPr>
          <w:fldChar w:fldCharType="end"/>
        </w:r>
      </w:hyperlink>
    </w:p>
    <w:p w14:paraId="4E2DE248" w14:textId="12F1431A" w:rsidR="000652BD" w:rsidRDefault="00000000">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DF7DB2">
          <w:rPr>
            <w:webHidden/>
          </w:rPr>
          <w:t>6</w:t>
        </w:r>
        <w:r w:rsidR="000652BD">
          <w:rPr>
            <w:webHidden/>
          </w:rPr>
          <w:fldChar w:fldCharType="end"/>
        </w:r>
      </w:hyperlink>
    </w:p>
    <w:p w14:paraId="514EC93C" w14:textId="64F07CC5" w:rsidR="000652BD" w:rsidRDefault="00000000">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DF7DB2">
          <w:rPr>
            <w:webHidden/>
          </w:rPr>
          <w:t>8</w:t>
        </w:r>
        <w:r w:rsidR="000652BD">
          <w:rPr>
            <w:webHidden/>
          </w:rPr>
          <w:fldChar w:fldCharType="end"/>
        </w:r>
      </w:hyperlink>
    </w:p>
    <w:p w14:paraId="568ADDE9" w14:textId="18287638" w:rsidR="000652BD" w:rsidRDefault="00000000">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DF7DB2">
          <w:rPr>
            <w:noProof/>
            <w:webHidden/>
          </w:rPr>
          <w:t>8</w:t>
        </w:r>
        <w:r w:rsidR="000652BD">
          <w:rPr>
            <w:noProof/>
            <w:webHidden/>
          </w:rPr>
          <w:fldChar w:fldCharType="end"/>
        </w:r>
      </w:hyperlink>
    </w:p>
    <w:p w14:paraId="287008B1" w14:textId="73AF5022" w:rsidR="000652BD" w:rsidRDefault="00000000">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DF7DB2">
          <w:rPr>
            <w:noProof/>
            <w:webHidden/>
          </w:rPr>
          <w:t>17</w:t>
        </w:r>
        <w:r w:rsidR="000652BD">
          <w:rPr>
            <w:noProof/>
            <w:webHidden/>
          </w:rPr>
          <w:fldChar w:fldCharType="end"/>
        </w:r>
      </w:hyperlink>
    </w:p>
    <w:p w14:paraId="6D0A27FE" w14:textId="0EDE90AB" w:rsidR="000652BD" w:rsidRDefault="00000000">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DF7DB2">
          <w:rPr>
            <w:noProof/>
            <w:webHidden/>
          </w:rPr>
          <w:t>20</w:t>
        </w:r>
        <w:r w:rsidR="000652BD">
          <w:rPr>
            <w:noProof/>
            <w:webHidden/>
          </w:rPr>
          <w:fldChar w:fldCharType="end"/>
        </w:r>
      </w:hyperlink>
    </w:p>
    <w:p w14:paraId="39AD363B" w14:textId="183CB60E" w:rsidR="000652BD" w:rsidRDefault="00000000">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DF7DB2">
          <w:rPr>
            <w:webHidden/>
          </w:rPr>
          <w:t>23</w:t>
        </w:r>
        <w:r w:rsidR="000652BD">
          <w:rPr>
            <w:webHidden/>
          </w:rPr>
          <w:fldChar w:fldCharType="end"/>
        </w:r>
      </w:hyperlink>
    </w:p>
    <w:p w14:paraId="4506521F" w14:textId="4734F814" w:rsidR="000652BD" w:rsidRDefault="00000000">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DF7DB2">
          <w:rPr>
            <w:noProof/>
            <w:webHidden/>
          </w:rPr>
          <w:t>23</w:t>
        </w:r>
        <w:r w:rsidR="000652BD">
          <w:rPr>
            <w:noProof/>
            <w:webHidden/>
          </w:rPr>
          <w:fldChar w:fldCharType="end"/>
        </w:r>
      </w:hyperlink>
    </w:p>
    <w:p w14:paraId="1E893D31" w14:textId="546FB939" w:rsidR="000652BD" w:rsidRDefault="00000000">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DF7DB2">
          <w:rPr>
            <w:noProof/>
            <w:webHidden/>
          </w:rPr>
          <w:t>33</w:t>
        </w:r>
        <w:r w:rsidR="000652BD">
          <w:rPr>
            <w:noProof/>
            <w:webHidden/>
          </w:rPr>
          <w:fldChar w:fldCharType="end"/>
        </w:r>
      </w:hyperlink>
    </w:p>
    <w:p w14:paraId="11FD30AF" w14:textId="6E655202" w:rsidR="000652BD" w:rsidRDefault="00000000">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DF7DB2">
          <w:rPr>
            <w:noProof/>
            <w:webHidden/>
          </w:rPr>
          <w:t>39</w:t>
        </w:r>
        <w:r w:rsidR="000652BD">
          <w:rPr>
            <w:noProof/>
            <w:webHidden/>
          </w:rPr>
          <w:fldChar w:fldCharType="end"/>
        </w:r>
      </w:hyperlink>
    </w:p>
    <w:p w14:paraId="39415FAC" w14:textId="11F433BF" w:rsidR="000652BD" w:rsidRDefault="00000000">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DF7DB2">
          <w:rPr>
            <w:noProof/>
            <w:webHidden/>
          </w:rPr>
          <w:t>44</w:t>
        </w:r>
        <w:r w:rsidR="000652BD">
          <w:rPr>
            <w:noProof/>
            <w:webHidden/>
          </w:rPr>
          <w:fldChar w:fldCharType="end"/>
        </w:r>
      </w:hyperlink>
    </w:p>
    <w:p w14:paraId="1C0028DF" w14:textId="0997B248" w:rsidR="000652BD" w:rsidRDefault="00000000">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DF7DB2">
          <w:rPr>
            <w:noProof/>
            <w:webHidden/>
          </w:rPr>
          <w:t>45</w:t>
        </w:r>
        <w:r w:rsidR="000652BD">
          <w:rPr>
            <w:noProof/>
            <w:webHidden/>
          </w:rPr>
          <w:fldChar w:fldCharType="end"/>
        </w:r>
      </w:hyperlink>
    </w:p>
    <w:p w14:paraId="4D2CAF41" w14:textId="440DE008" w:rsidR="000652BD" w:rsidRDefault="00000000">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DF7DB2">
          <w:rPr>
            <w:webHidden/>
          </w:rPr>
          <w:t>46</w:t>
        </w:r>
        <w:r w:rsidR="000652BD">
          <w:rPr>
            <w:webHidden/>
          </w:rPr>
          <w:fldChar w:fldCharType="end"/>
        </w:r>
      </w:hyperlink>
    </w:p>
    <w:p w14:paraId="464C2BF3" w14:textId="52D2073D" w:rsidR="000652BD" w:rsidRDefault="00000000">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733EF339" w14:textId="05B3AC75" w:rsidR="000652BD" w:rsidRDefault="00000000">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5105CBC4" w14:textId="68E0A89E" w:rsidR="000652BD" w:rsidRDefault="00000000">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6666F3FE" w14:textId="72016F9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16AB56A8" w14:textId="40F4C755"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DF7DB2">
          <w:rPr>
            <w:noProof/>
            <w:webHidden/>
          </w:rPr>
          <w:t>48</w:t>
        </w:r>
        <w:r w:rsidR="000652BD">
          <w:rPr>
            <w:noProof/>
            <w:webHidden/>
          </w:rPr>
          <w:fldChar w:fldCharType="end"/>
        </w:r>
      </w:hyperlink>
    </w:p>
    <w:p w14:paraId="4628166A" w14:textId="6E49533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0AF0C0DF" w14:textId="5525786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5123CEC0" w14:textId="45A93E2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DF7DB2">
          <w:rPr>
            <w:noProof/>
            <w:webHidden/>
          </w:rPr>
          <w:t>50</w:t>
        </w:r>
        <w:r w:rsidR="000652BD">
          <w:rPr>
            <w:noProof/>
            <w:webHidden/>
          </w:rPr>
          <w:fldChar w:fldCharType="end"/>
        </w:r>
      </w:hyperlink>
    </w:p>
    <w:p w14:paraId="65BF8E3D" w14:textId="3201EF0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DF7DB2">
          <w:rPr>
            <w:noProof/>
            <w:webHidden/>
          </w:rPr>
          <w:t>51</w:t>
        </w:r>
        <w:r w:rsidR="000652BD">
          <w:rPr>
            <w:noProof/>
            <w:webHidden/>
          </w:rPr>
          <w:fldChar w:fldCharType="end"/>
        </w:r>
      </w:hyperlink>
    </w:p>
    <w:p w14:paraId="00C0A8FC" w14:textId="0BAC5E6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7A1F7175" w14:textId="2048D67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23509243" w14:textId="60B5B2D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6507E3FD" w14:textId="3C1B1C5D" w:rsidR="000652BD" w:rsidRDefault="00000000">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7AC23DF8" w14:textId="085FB925"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08D043DD" w14:textId="69D3664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38C836FF" w14:textId="40B0345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73F2B9F0" w14:textId="5222E5A8"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41D41C35" w14:textId="371D05E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014AE603" w14:textId="7EEC14A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3166C2E1" w14:textId="73BB728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4E4EF7A6" w14:textId="60FA509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467F6C57" w14:textId="70D3391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216C1D46" w14:textId="7A00EB7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4BABCDD6" w14:textId="2ADA4AC1"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1904688E" w14:textId="2D1E55C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DF7DB2">
          <w:rPr>
            <w:noProof/>
            <w:webHidden/>
          </w:rPr>
          <w:t>61</w:t>
        </w:r>
        <w:r w:rsidR="000652BD">
          <w:rPr>
            <w:noProof/>
            <w:webHidden/>
          </w:rPr>
          <w:fldChar w:fldCharType="end"/>
        </w:r>
      </w:hyperlink>
    </w:p>
    <w:p w14:paraId="592BD2F2" w14:textId="206F13E7"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DF7DB2">
          <w:rPr>
            <w:noProof/>
            <w:webHidden/>
          </w:rPr>
          <w:t>62</w:t>
        </w:r>
        <w:r w:rsidR="000652BD">
          <w:rPr>
            <w:noProof/>
            <w:webHidden/>
          </w:rPr>
          <w:fldChar w:fldCharType="end"/>
        </w:r>
      </w:hyperlink>
    </w:p>
    <w:p w14:paraId="01487312" w14:textId="28ABB40D"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DF7DB2">
          <w:rPr>
            <w:noProof/>
            <w:webHidden/>
          </w:rPr>
          <w:t>63</w:t>
        </w:r>
        <w:r w:rsidR="000652BD">
          <w:rPr>
            <w:noProof/>
            <w:webHidden/>
          </w:rPr>
          <w:fldChar w:fldCharType="end"/>
        </w:r>
      </w:hyperlink>
    </w:p>
    <w:p w14:paraId="53733542" w14:textId="1F4E23B2"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05CEF5E7" w14:textId="33F878E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6FBC6473" w14:textId="66D5F63B" w:rsidR="000652BD" w:rsidRDefault="00000000">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DF7DB2">
          <w:rPr>
            <w:noProof/>
            <w:webHidden/>
          </w:rPr>
          <w:t>65</w:t>
        </w:r>
        <w:r w:rsidR="000652BD">
          <w:rPr>
            <w:noProof/>
            <w:webHidden/>
          </w:rPr>
          <w:fldChar w:fldCharType="end"/>
        </w:r>
      </w:hyperlink>
    </w:p>
    <w:p w14:paraId="29667F33" w14:textId="6EA5FF5E" w:rsidR="000652BD" w:rsidRDefault="00000000">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5C2A7EE6" w14:textId="2543E0AC" w:rsidR="000652BD" w:rsidRDefault="00000000">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6553204F" w14:textId="2F61A64C" w:rsidR="000652BD" w:rsidRDefault="00000000">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DF7DB2">
          <w:rPr>
            <w:noProof/>
            <w:webHidden/>
          </w:rPr>
          <w:t>72</w:t>
        </w:r>
        <w:r w:rsidR="000652BD">
          <w:rPr>
            <w:noProof/>
            <w:webHidden/>
          </w:rPr>
          <w:fldChar w:fldCharType="end"/>
        </w:r>
      </w:hyperlink>
    </w:p>
    <w:p w14:paraId="410B5FF9" w14:textId="2D11BC0B" w:rsidR="000652BD" w:rsidRDefault="00000000">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DF7DB2">
          <w:rPr>
            <w:noProof/>
            <w:webHidden/>
          </w:rPr>
          <w:t>84</w:t>
        </w:r>
        <w:r w:rsidR="000652BD">
          <w:rPr>
            <w:noProof/>
            <w:webHidden/>
          </w:rPr>
          <w:fldChar w:fldCharType="end"/>
        </w:r>
      </w:hyperlink>
    </w:p>
    <w:p w14:paraId="6C6DB529" w14:textId="5240823A" w:rsidR="000652BD" w:rsidRDefault="00000000">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DF7DB2">
          <w:rPr>
            <w:noProof/>
            <w:webHidden/>
          </w:rPr>
          <w:t>92</w:t>
        </w:r>
        <w:r w:rsidR="000652BD">
          <w:rPr>
            <w:noProof/>
            <w:webHidden/>
          </w:rPr>
          <w:fldChar w:fldCharType="end"/>
        </w:r>
      </w:hyperlink>
    </w:p>
    <w:p w14:paraId="47CBE0B4" w14:textId="598054E6" w:rsidR="000652BD" w:rsidRDefault="00000000">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73782823" w14:textId="32548723" w:rsidR="000652BD" w:rsidRDefault="00000000">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63A8C33E" w14:textId="464AC4E1" w:rsidR="000652BD" w:rsidRDefault="00000000">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5C571D87" w14:textId="01552EF6" w:rsidR="000652BD" w:rsidRDefault="00000000">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DF7DB2">
          <w:rPr>
            <w:webHidden/>
          </w:rPr>
          <w:t>112</w:t>
        </w:r>
        <w:r w:rsidR="000652BD">
          <w:rPr>
            <w:webHidden/>
          </w:rPr>
          <w:fldChar w:fldCharType="end"/>
        </w:r>
      </w:hyperlink>
    </w:p>
    <w:p w14:paraId="1514B57D" w14:textId="1A59C7A4" w:rsidR="000652BD" w:rsidRDefault="00000000">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DF7DB2">
          <w:rPr>
            <w:noProof/>
            <w:webHidden/>
          </w:rPr>
          <w:t>112</w:t>
        </w:r>
        <w:r w:rsidR="000652BD">
          <w:rPr>
            <w:noProof/>
            <w:webHidden/>
          </w:rPr>
          <w:fldChar w:fldCharType="end"/>
        </w:r>
      </w:hyperlink>
    </w:p>
    <w:p w14:paraId="56833009" w14:textId="74F8AD4F" w:rsidR="000652BD" w:rsidRDefault="00000000">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DF7DB2">
          <w:rPr>
            <w:noProof/>
            <w:webHidden/>
          </w:rPr>
          <w:t>114</w:t>
        </w:r>
        <w:r w:rsidR="000652BD">
          <w:rPr>
            <w:noProof/>
            <w:webHidden/>
          </w:rPr>
          <w:fldChar w:fldCharType="end"/>
        </w:r>
      </w:hyperlink>
    </w:p>
    <w:p w14:paraId="01D6A8E2" w14:textId="263C9F42" w:rsidR="000652BD" w:rsidRDefault="00000000">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DF7DB2">
          <w:rPr>
            <w:noProof/>
            <w:webHidden/>
          </w:rPr>
          <w:t>150</w:t>
        </w:r>
        <w:r w:rsidR="000652BD">
          <w:rPr>
            <w:noProof/>
            <w:webHidden/>
          </w:rPr>
          <w:fldChar w:fldCharType="end"/>
        </w:r>
      </w:hyperlink>
    </w:p>
    <w:p w14:paraId="231990E3" w14:textId="3836F499" w:rsidR="000652BD" w:rsidRDefault="00000000">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DF7DB2">
          <w:rPr>
            <w:noProof/>
            <w:webHidden/>
          </w:rPr>
          <w:t>151</w:t>
        </w:r>
        <w:r w:rsidR="000652BD">
          <w:rPr>
            <w:noProof/>
            <w:webHidden/>
          </w:rPr>
          <w:fldChar w:fldCharType="end"/>
        </w:r>
      </w:hyperlink>
    </w:p>
    <w:p w14:paraId="26D82372" w14:textId="042A0B5D" w:rsidR="000652BD" w:rsidRDefault="00000000">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4CD481C3" w14:textId="6C90709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0F82FC45" w14:textId="1CBCE781"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2F14A228" w14:textId="168FA4D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59DB01F" w14:textId="6D39B03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D7A7C10" w14:textId="676AE67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DF7DB2">
          <w:rPr>
            <w:noProof/>
            <w:webHidden/>
          </w:rPr>
          <w:t>162</w:t>
        </w:r>
        <w:r w:rsidR="000652BD">
          <w:rPr>
            <w:noProof/>
            <w:webHidden/>
          </w:rPr>
          <w:fldChar w:fldCharType="end"/>
        </w:r>
      </w:hyperlink>
    </w:p>
    <w:p w14:paraId="6EF653BE" w14:textId="6665E3F8"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7AF7895F" w14:textId="67E7AC0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055DEA57" w14:textId="630B499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DF7DB2">
          <w:rPr>
            <w:noProof/>
            <w:webHidden/>
          </w:rPr>
          <w:t>166</w:t>
        </w:r>
        <w:r w:rsidR="000652BD">
          <w:rPr>
            <w:noProof/>
            <w:webHidden/>
          </w:rPr>
          <w:fldChar w:fldCharType="end"/>
        </w:r>
      </w:hyperlink>
    </w:p>
    <w:p w14:paraId="7EF3C393" w14:textId="60B6662F" w:rsidR="000652BD" w:rsidRDefault="00000000">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DF7DB2">
          <w:rPr>
            <w:noProof/>
            <w:webHidden/>
          </w:rPr>
          <w:t>170</w:t>
        </w:r>
        <w:r w:rsidR="000652BD">
          <w:rPr>
            <w:noProof/>
            <w:webHidden/>
          </w:rPr>
          <w:fldChar w:fldCharType="end"/>
        </w:r>
      </w:hyperlink>
    </w:p>
    <w:p w14:paraId="68A2D28A" w14:textId="19EDB3DA" w:rsidR="000652BD" w:rsidRDefault="00000000">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DF7DB2">
          <w:rPr>
            <w:webHidden/>
          </w:rPr>
          <w:t>174</w:t>
        </w:r>
        <w:r w:rsidR="000652BD">
          <w:rPr>
            <w:webHidden/>
          </w:rPr>
          <w:fldChar w:fldCharType="end"/>
        </w:r>
      </w:hyperlink>
    </w:p>
    <w:p w14:paraId="4973E6F4" w14:textId="1E74F11B" w:rsidR="000652BD" w:rsidRDefault="00000000">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7E6FEAEA" w14:textId="7B50DDA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26940FC4" w14:textId="1FBE01E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192D9651" w14:textId="070FA61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04EC592D" w14:textId="619A817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DF7DB2">
          <w:rPr>
            <w:noProof/>
            <w:webHidden/>
          </w:rPr>
          <w:t>176</w:t>
        </w:r>
        <w:r w:rsidR="000652BD">
          <w:rPr>
            <w:noProof/>
            <w:webHidden/>
          </w:rPr>
          <w:fldChar w:fldCharType="end"/>
        </w:r>
      </w:hyperlink>
    </w:p>
    <w:p w14:paraId="7A25CC37" w14:textId="6802BE3F" w:rsidR="000652BD" w:rsidRDefault="00000000">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7185504" w14:textId="3526302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B8237D2" w14:textId="0F547A0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DF7DB2">
          <w:rPr>
            <w:noProof/>
            <w:webHidden/>
          </w:rPr>
          <w:t>179</w:t>
        </w:r>
        <w:r w:rsidR="000652BD">
          <w:rPr>
            <w:noProof/>
            <w:webHidden/>
          </w:rPr>
          <w:fldChar w:fldCharType="end"/>
        </w:r>
      </w:hyperlink>
    </w:p>
    <w:p w14:paraId="6DA4440F" w14:textId="41AAC8D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DF7DB2">
          <w:rPr>
            <w:noProof/>
            <w:webHidden/>
          </w:rPr>
          <w:t>180</w:t>
        </w:r>
        <w:r w:rsidR="000652BD">
          <w:rPr>
            <w:noProof/>
            <w:webHidden/>
          </w:rPr>
          <w:fldChar w:fldCharType="end"/>
        </w:r>
      </w:hyperlink>
    </w:p>
    <w:p w14:paraId="51D3EC4F" w14:textId="16F25C8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DF7DB2">
          <w:rPr>
            <w:noProof/>
            <w:webHidden/>
          </w:rPr>
          <w:t>181</w:t>
        </w:r>
        <w:r w:rsidR="000652BD">
          <w:rPr>
            <w:noProof/>
            <w:webHidden/>
          </w:rPr>
          <w:fldChar w:fldCharType="end"/>
        </w:r>
      </w:hyperlink>
    </w:p>
    <w:p w14:paraId="4A1D6C17" w14:textId="60AC9E4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DF7DB2">
          <w:rPr>
            <w:noProof/>
            <w:webHidden/>
          </w:rPr>
          <w:t>182</w:t>
        </w:r>
        <w:r w:rsidR="000652BD">
          <w:rPr>
            <w:noProof/>
            <w:webHidden/>
          </w:rPr>
          <w:fldChar w:fldCharType="end"/>
        </w:r>
      </w:hyperlink>
    </w:p>
    <w:p w14:paraId="65C87C94" w14:textId="019E59D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DF7DB2">
          <w:rPr>
            <w:noProof/>
            <w:webHidden/>
          </w:rPr>
          <w:t>183</w:t>
        </w:r>
        <w:r w:rsidR="000652BD">
          <w:rPr>
            <w:noProof/>
            <w:webHidden/>
          </w:rPr>
          <w:fldChar w:fldCharType="end"/>
        </w:r>
      </w:hyperlink>
    </w:p>
    <w:p w14:paraId="57602BE1" w14:textId="5457EF2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DF7DB2">
          <w:rPr>
            <w:noProof/>
            <w:webHidden/>
          </w:rPr>
          <w:t>184</w:t>
        </w:r>
        <w:r w:rsidR="000652BD">
          <w:rPr>
            <w:noProof/>
            <w:webHidden/>
          </w:rPr>
          <w:fldChar w:fldCharType="end"/>
        </w:r>
      </w:hyperlink>
    </w:p>
    <w:p w14:paraId="1F804915" w14:textId="39C0A9B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DF7DB2">
          <w:rPr>
            <w:noProof/>
            <w:webHidden/>
          </w:rPr>
          <w:t>187</w:t>
        </w:r>
        <w:r w:rsidR="000652BD">
          <w:rPr>
            <w:noProof/>
            <w:webHidden/>
          </w:rPr>
          <w:fldChar w:fldCharType="end"/>
        </w:r>
      </w:hyperlink>
    </w:p>
    <w:p w14:paraId="17806527" w14:textId="45E53C4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33B53753" w14:textId="5F367FB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4A1840CC" w14:textId="5F477323"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DF7DB2">
          <w:rPr>
            <w:noProof/>
            <w:webHidden/>
          </w:rPr>
          <w:t>198</w:t>
        </w:r>
        <w:r w:rsidR="000652BD">
          <w:rPr>
            <w:noProof/>
            <w:webHidden/>
          </w:rPr>
          <w:fldChar w:fldCharType="end"/>
        </w:r>
      </w:hyperlink>
    </w:p>
    <w:p w14:paraId="1F7A9D31" w14:textId="7FF3F1D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DF7DB2">
          <w:rPr>
            <w:noProof/>
            <w:webHidden/>
          </w:rPr>
          <w:t>199</w:t>
        </w:r>
        <w:r w:rsidR="000652BD">
          <w:rPr>
            <w:noProof/>
            <w:webHidden/>
          </w:rPr>
          <w:fldChar w:fldCharType="end"/>
        </w:r>
      </w:hyperlink>
    </w:p>
    <w:p w14:paraId="3DED146D" w14:textId="08214BF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DF7DB2">
          <w:rPr>
            <w:noProof/>
            <w:webHidden/>
          </w:rPr>
          <w:t>201</w:t>
        </w:r>
        <w:r w:rsidR="000652BD">
          <w:rPr>
            <w:noProof/>
            <w:webHidden/>
          </w:rPr>
          <w:fldChar w:fldCharType="end"/>
        </w:r>
      </w:hyperlink>
    </w:p>
    <w:p w14:paraId="4B357935" w14:textId="415F56A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DF7DB2">
          <w:rPr>
            <w:noProof/>
            <w:webHidden/>
          </w:rPr>
          <w:t>204</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77777777"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Pr="00E67B82">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16AC70D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Pr="00F717FB">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lastRenderedPageBreak/>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341F08A3"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Pr="00F717FB">
        <w:rPr>
          <w:rFonts w:cs="Arial"/>
          <w:color w:val="000000"/>
          <w:sz w:val="24"/>
          <w:szCs w:val="24"/>
        </w:rPr>
        <w:t>Wytycznych.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9"/>
          <w:headerReference w:type="default" r:id="rId10"/>
          <w:footerReference w:type="even" r:id="rId11"/>
          <w:footerReference w:type="default" r:id="rId12"/>
          <w:headerReference w:type="first" r:id="rId13"/>
          <w:footerReference w:type="first" r:id="rId14"/>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6B65CA" w:rsidRDefault="00082E21" w:rsidP="006B65CA">
            <w:pPr>
              <w:pStyle w:val="NAGWEK21"/>
              <w:rPr>
                <w:color w:val="auto"/>
              </w:rPr>
            </w:pPr>
            <w:r w:rsidRPr="006B65CA">
              <w:rPr>
                <w:color w:val="auto"/>
              </w:rPr>
              <w:lastRenderedPageBreak/>
              <w:t xml:space="preserve">Rodzaje </w:t>
            </w:r>
          </w:p>
        </w:tc>
        <w:tc>
          <w:tcPr>
            <w:tcW w:w="3119" w:type="dxa"/>
            <w:shd w:val="clear" w:color="auto" w:fill="auto"/>
            <w:vAlign w:val="center"/>
          </w:tcPr>
          <w:p w14:paraId="41979D31" w14:textId="77777777" w:rsidR="00082E21" w:rsidRPr="006B65CA" w:rsidRDefault="00082E21" w:rsidP="006B65CA">
            <w:pPr>
              <w:pStyle w:val="NAGWEK21"/>
              <w:rPr>
                <w:color w:val="auto"/>
              </w:rPr>
            </w:pPr>
            <w:r w:rsidRPr="006B65CA">
              <w:rPr>
                <w:color w:val="auto"/>
              </w:rPr>
              <w:t>Bariery w otoczeniu</w:t>
            </w:r>
          </w:p>
        </w:tc>
        <w:tc>
          <w:tcPr>
            <w:tcW w:w="7796" w:type="dxa"/>
            <w:shd w:val="clear" w:color="auto" w:fill="auto"/>
            <w:vAlign w:val="center"/>
          </w:tcPr>
          <w:p w14:paraId="707627D5" w14:textId="77777777" w:rsidR="00082E21" w:rsidRPr="006B65CA" w:rsidRDefault="00082E21" w:rsidP="006B65CA">
            <w:pPr>
              <w:pStyle w:val="NAGWEK21"/>
              <w:rPr>
                <w:color w:val="auto"/>
              </w:rPr>
            </w:pPr>
            <w:r w:rsidRPr="006B65CA">
              <w:rPr>
                <w:color w:val="auto"/>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559D6E1D"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w:t>
            </w:r>
            <w:proofErr w:type="spellStart"/>
            <w:r w:rsidRPr="00F717FB">
              <w:rPr>
                <w:rFonts w:cs="Arial"/>
                <w:sz w:val="24"/>
                <w:szCs w:val="24"/>
              </w:rPr>
              <w:t>bezszeryfowej</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xml:space="preserve">,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 xml:space="preserve">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w:t>
            </w:r>
            <w:proofErr w:type="spellStart"/>
            <w:r w:rsidRPr="00F717FB">
              <w:rPr>
                <w:rFonts w:cs="Arial"/>
                <w:sz w:val="24"/>
                <w:szCs w:val="24"/>
              </w:rPr>
              <w:t>Lorm</w:t>
            </w:r>
            <w:proofErr w:type="spellEnd"/>
            <w:r w:rsidRPr="00F717FB">
              <w:rPr>
                <w:rFonts w:cs="Arial"/>
                <w:sz w:val="24"/>
                <w:szCs w:val="24"/>
              </w:rPr>
              <w:t>, język migowy dostosowany do potrzeb osób z trudnościami w widzeniu) z klientem/</w:t>
            </w:r>
            <w:proofErr w:type="spellStart"/>
            <w:r w:rsidRPr="00F717FB">
              <w:rPr>
                <w:rFonts w:cs="Arial"/>
                <w:sz w:val="24"/>
                <w:szCs w:val="24"/>
              </w:rPr>
              <w:t>ką</w:t>
            </w:r>
            <w:proofErr w:type="spellEnd"/>
            <w:r w:rsidRPr="00F717FB">
              <w:rPr>
                <w:rFonts w:cs="Arial"/>
                <w:sz w:val="24"/>
                <w:szCs w:val="24"/>
              </w:rPr>
              <w:t xml:space="preserve">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w:t>
            </w:r>
            <w:r w:rsidRPr="00F717FB">
              <w:rPr>
                <w:rFonts w:cs="Arial"/>
                <w:sz w:val="24"/>
                <w:szCs w:val="24"/>
              </w:rPr>
              <w:lastRenderedPageBreak/>
              <w:t>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lastRenderedPageBreak/>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w:t>
            </w:r>
            <w:r w:rsidRPr="00F717FB">
              <w:rPr>
                <w:rFonts w:cs="Arial"/>
                <w:sz w:val="24"/>
                <w:szCs w:val="24"/>
              </w:rPr>
              <w:lastRenderedPageBreak/>
              <w:t xml:space="preserve">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w:t>
            </w:r>
            <w:r w:rsidRPr="00F717FB">
              <w:rPr>
                <w:rFonts w:cs="Arial"/>
                <w:sz w:val="24"/>
                <w:szCs w:val="24"/>
              </w:rPr>
              <w:lastRenderedPageBreak/>
              <w:t xml:space="preserve">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lastRenderedPageBreak/>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lastRenderedPageBreak/>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w:t>
      </w:r>
      <w:proofErr w:type="spellStart"/>
      <w:r w:rsidR="00260553">
        <w:rPr>
          <w:rFonts w:cs="Arial"/>
          <w:sz w:val="24"/>
          <w:szCs w:val="24"/>
        </w:rPr>
        <w:t>czkami</w:t>
      </w:r>
      <w:proofErr w:type="spellEnd"/>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w:t>
      </w:r>
      <w:proofErr w:type="spellStart"/>
      <w:r w:rsidRPr="00F717FB">
        <w:rPr>
          <w:rFonts w:cs="Arial"/>
          <w:sz w:val="24"/>
          <w:szCs w:val="24"/>
        </w:rPr>
        <w:t>czki</w:t>
      </w:r>
      <w:proofErr w:type="spellEnd"/>
      <w:r w:rsidRPr="00F717FB">
        <w:rPr>
          <w:rFonts w:cs="Arial"/>
          <w:sz w:val="24"/>
          <w:szCs w:val="24"/>
        </w:rPr>
        <w:t xml:space="preserve">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w:t>
      </w:r>
      <w:proofErr w:type="spellStart"/>
      <w:r w:rsidRPr="00F717FB">
        <w:rPr>
          <w:rFonts w:cs="Arial"/>
          <w:sz w:val="24"/>
          <w:szCs w:val="24"/>
        </w:rPr>
        <w:t>czki</w:t>
      </w:r>
      <w:proofErr w:type="spellEnd"/>
      <w:r w:rsidRPr="00F717FB">
        <w:rPr>
          <w:rFonts w:cs="Arial"/>
          <w:sz w:val="24"/>
          <w:szCs w:val="24"/>
        </w:rPr>
        <w:t xml:space="preserve">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lastRenderedPageBreak/>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w:t>
      </w:r>
      <w:proofErr w:type="spellStart"/>
      <w:r w:rsidR="00260553">
        <w:rPr>
          <w:rFonts w:cs="Arial"/>
          <w:sz w:val="24"/>
          <w:szCs w:val="24"/>
        </w:rPr>
        <w:t>czkom</w:t>
      </w:r>
      <w:proofErr w:type="spellEnd"/>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lastRenderedPageBreak/>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 xml:space="preserve">zastosowano schody to jest winda, dostępny podjazd lub sprawna platforma </w:t>
      </w:r>
      <w:proofErr w:type="spellStart"/>
      <w:r w:rsidRPr="00F717FB">
        <w:rPr>
          <w:rFonts w:cs="Arial"/>
          <w:sz w:val="24"/>
          <w:szCs w:val="24"/>
        </w:rPr>
        <w:t>przyschodowa</w:t>
      </w:r>
      <w:proofErr w:type="spellEnd"/>
      <w:r w:rsidRPr="00F717FB">
        <w:rPr>
          <w:rFonts w:cs="Arial"/>
          <w:sz w:val="24"/>
          <w:szCs w:val="24"/>
        </w:rPr>
        <w:t>,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w:t>
      </w:r>
      <w:r w:rsidRPr="00F717FB">
        <w:rPr>
          <w:rFonts w:cs="Arial"/>
          <w:sz w:val="24"/>
          <w:szCs w:val="24"/>
        </w:rPr>
        <w:lastRenderedPageBreak/>
        <w:t xml:space="preserve">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proofErr w:type="spellStart"/>
      <w:r w:rsidRPr="00F717FB">
        <w:rPr>
          <w:rFonts w:cs="Arial"/>
          <w:i/>
          <w:sz w:val="24"/>
          <w:szCs w:val="24"/>
        </w:rPr>
        <w:t>Dostępnościomierz</w:t>
      </w:r>
      <w:proofErr w:type="spellEnd"/>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proofErr w:type="spellStart"/>
      <w:r w:rsidRPr="00E67B82">
        <w:rPr>
          <w:rFonts w:cs="Arial"/>
          <w:sz w:val="24"/>
          <w:szCs w:val="24"/>
        </w:rPr>
        <w:t>czki</w:t>
      </w:r>
      <w:proofErr w:type="spellEnd"/>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w:t>
      </w:r>
      <w:r w:rsidRPr="00F717FB">
        <w:rPr>
          <w:rFonts w:cs="Arial"/>
          <w:sz w:val="24"/>
          <w:szCs w:val="24"/>
        </w:rPr>
        <w:lastRenderedPageBreak/>
        <w:t xml:space="preserve">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06607D15"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 xml:space="preserve">Wydarzenia odbywają się w budynkach (miejscach) dostępnych, w </w:t>
      </w:r>
      <w:r w:rsidR="00525E96" w:rsidRPr="00D23BD9">
        <w:rPr>
          <w:rFonts w:cs="Arial"/>
          <w:sz w:val="24"/>
          <w:szCs w:val="24"/>
        </w:rPr>
        <w:t>których</w:t>
      </w:r>
      <w:r w:rsidR="00525E96" w:rsidRPr="00D23BD9" w:rsidDel="00D23BD9">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proofErr w:type="spellStart"/>
      <w:r w:rsidRPr="00F717FB">
        <w:rPr>
          <w:rFonts w:cs="Arial"/>
          <w:i/>
          <w:sz w:val="24"/>
          <w:szCs w:val="24"/>
        </w:rPr>
        <w:t>Dostępnościomierz</w:t>
      </w:r>
      <w:proofErr w:type="spellEnd"/>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w:t>
      </w:r>
      <w:r w:rsidRPr="00F24ECD">
        <w:rPr>
          <w:rFonts w:cs="Arial"/>
          <w:sz w:val="24"/>
          <w:szCs w:val="24"/>
        </w:rPr>
        <w:lastRenderedPageBreak/>
        <w:t xml:space="preserve">instytucjach znajdziesz znaczniki </w:t>
      </w:r>
      <w:proofErr w:type="spellStart"/>
      <w:r w:rsidRPr="00F24ECD">
        <w:rPr>
          <w:rFonts w:cs="Arial"/>
          <w:sz w:val="24"/>
          <w:szCs w:val="24"/>
        </w:rPr>
        <w:t>Totupoint</w:t>
      </w:r>
      <w:proofErr w:type="spellEnd"/>
      <w:r w:rsidR="003A5668">
        <w:rPr>
          <w:rFonts w:cs="Arial"/>
          <w:sz w:val="24"/>
          <w:szCs w:val="24"/>
        </w:rPr>
        <w:t>, czyli</w:t>
      </w:r>
      <w:r w:rsidRPr="00F24ECD">
        <w:rPr>
          <w:rFonts w:cs="Arial"/>
          <w:sz w:val="24"/>
          <w:szCs w:val="24"/>
        </w:rPr>
        <w:t xml:space="preserve"> system </w:t>
      </w:r>
      <w:proofErr w:type="spellStart"/>
      <w:r w:rsidRPr="00F24ECD">
        <w:rPr>
          <w:rFonts w:cs="Arial"/>
          <w:sz w:val="24"/>
          <w:szCs w:val="24"/>
        </w:rPr>
        <w:t>przyzywowy</w:t>
      </w:r>
      <w:proofErr w:type="spellEnd"/>
      <w:r w:rsidRPr="00F24ECD">
        <w:rPr>
          <w:rFonts w:cs="Arial"/>
          <w:sz w:val="24"/>
          <w:szCs w:val="24"/>
        </w:rPr>
        <w:t xml:space="preserve">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xml:space="preserve">- w tym muzeum zainstalowano system </w:t>
      </w:r>
      <w:proofErr w:type="spellStart"/>
      <w:r w:rsidRPr="00F24ECD">
        <w:rPr>
          <w:rFonts w:cs="Arial"/>
          <w:sz w:val="24"/>
          <w:szCs w:val="24"/>
        </w:rPr>
        <w:t>beaconów</w:t>
      </w:r>
      <w:proofErr w:type="spellEnd"/>
      <w:r w:rsidR="003A5668" w:rsidRPr="003A5668">
        <w:rPr>
          <w:rFonts w:cs="Arial"/>
          <w:sz w:val="24"/>
          <w:szCs w:val="24"/>
        </w:rPr>
        <w:t xml:space="preserve"> </w:t>
      </w:r>
      <w:proofErr w:type="spellStart"/>
      <w:r w:rsidR="003A5668" w:rsidRPr="00F24ECD">
        <w:rPr>
          <w:rFonts w:cs="Arial"/>
          <w:sz w:val="24"/>
          <w:szCs w:val="24"/>
        </w:rPr>
        <w:t>Yourway</w:t>
      </w:r>
      <w:proofErr w:type="spellEnd"/>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W miejscu, z którego jest najlepszy widok na ekrany oraz tłumacza migowego można utworzyć sektor dla osób niesłyszących. Należy pamiętać o jego oznaczeniu i poinformowaniu o nim uczestników/</w:t>
      </w:r>
      <w:proofErr w:type="spellStart"/>
      <w:r w:rsidRPr="00F717FB">
        <w:rPr>
          <w:rFonts w:cs="Arial"/>
          <w:sz w:val="24"/>
          <w:szCs w:val="24"/>
        </w:rPr>
        <w:t>czki</w:t>
      </w:r>
      <w:proofErr w:type="spellEnd"/>
      <w:r w:rsidRPr="00F717FB">
        <w:rPr>
          <w:rFonts w:cs="Arial"/>
          <w:sz w:val="24"/>
          <w:szCs w:val="24"/>
        </w:rPr>
        <w:t xml:space="preserve">.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603AE65B"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 xml:space="preserve">Zapewnienie dostępności najważniejszych </w:t>
      </w:r>
      <w:r w:rsidR="00280BB0" w:rsidRPr="00F717FB">
        <w:rPr>
          <w:rFonts w:cs="Arial"/>
          <w:sz w:val="24"/>
          <w:szCs w:val="24"/>
        </w:rPr>
        <w:t>informacji w</w:t>
      </w:r>
      <w:r w:rsidRPr="00F717FB">
        <w:rPr>
          <w:rFonts w:cs="Arial"/>
          <w:sz w:val="24"/>
          <w:szCs w:val="24"/>
        </w:rPr>
        <w:t xml:space="preserve"> formie nagrania dźwiękowego oraz w tekście łatwym do czytania.</w:t>
      </w:r>
    </w:p>
    <w:p w14:paraId="247544EA" w14:textId="43A5B7D2"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lastRenderedPageBreak/>
        <w:t>T</w:t>
      </w:r>
      <w:proofErr w:type="spellStart"/>
      <w:r w:rsidRPr="00F717FB">
        <w:rPr>
          <w:rFonts w:cs="Arial"/>
          <w:b/>
          <w:sz w:val="24"/>
          <w:szCs w:val="24"/>
        </w:rPr>
        <w:t>łumaczenie</w:t>
      </w:r>
      <w:proofErr w:type="spellEnd"/>
      <w:r w:rsidRPr="00F717FB">
        <w:rPr>
          <w:rFonts w:cs="Arial"/>
          <w:b/>
          <w:sz w:val="24"/>
          <w:szCs w:val="24"/>
        </w:rPr>
        <w:t xml:space="preserv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w:t>
      </w:r>
      <w:proofErr w:type="spellStart"/>
      <w:r w:rsidRPr="00F717FB">
        <w:rPr>
          <w:rFonts w:cs="Arial"/>
          <w:color w:val="000000"/>
          <w:sz w:val="24"/>
          <w:szCs w:val="24"/>
          <w:lang w:eastAsia="pl-PL"/>
        </w:rPr>
        <w:t>późnoogłuchłych</w:t>
      </w:r>
      <w:proofErr w:type="spellEnd"/>
      <w:r w:rsidRPr="00F717FB">
        <w:rPr>
          <w:rFonts w:cs="Arial"/>
          <w:color w:val="000000"/>
          <w:sz w:val="24"/>
          <w:szCs w:val="24"/>
          <w:lang w:eastAsia="pl-PL"/>
        </w:rPr>
        <w:t xml:space="preserve">.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proofErr w:type="spellStart"/>
      <w:r w:rsidRPr="00F717FB">
        <w:rPr>
          <w:rFonts w:cs="Arial"/>
          <w:b/>
          <w:iCs/>
          <w:color w:val="000000"/>
          <w:sz w:val="24"/>
          <w:szCs w:val="24"/>
          <w:lang w:eastAsia="pl-PL"/>
        </w:rPr>
        <w:t>respeakingu</w:t>
      </w:r>
      <w:proofErr w:type="spellEnd"/>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1"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4789C0D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lastRenderedPageBreak/>
        <w:t xml:space="preserve">Korzystne będzie przygotowanie oraz rozstawienie w kluczowych miejscach planu sytuacyjnego, który powinien być czytelny, w miarę możliwości prezentować informację w formacie audio lub „dotykowym” (na przykład makieta, </w:t>
      </w:r>
      <w:proofErr w:type="spellStart"/>
      <w:r w:rsidRPr="00F717FB">
        <w:rPr>
          <w:rFonts w:cs="Arial"/>
          <w:sz w:val="24"/>
          <w:szCs w:val="24"/>
        </w:rPr>
        <w:t>tyflomapa</w:t>
      </w:r>
      <w:proofErr w:type="spellEnd"/>
      <w:r w:rsidRPr="00F717FB">
        <w:rPr>
          <w:rFonts w:cs="Arial"/>
          <w:sz w:val="24"/>
          <w:szCs w:val="24"/>
        </w:rPr>
        <w:t>).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0600CE34"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w:t>
      </w:r>
      <w:r w:rsidR="00280BB0" w:rsidRPr="00F717FB">
        <w:rPr>
          <w:rFonts w:cs="Arial"/>
          <w:sz w:val="24"/>
          <w:szCs w:val="24"/>
        </w:rPr>
        <w:t>mobilności</w:t>
      </w:r>
      <w:r w:rsidRPr="00F717FB">
        <w:rPr>
          <w:rFonts w:cs="Arial"/>
          <w:sz w:val="24"/>
          <w:szCs w:val="24"/>
        </w:rPr>
        <w:t xml:space="preserve">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 xml:space="preserve">Rusza czwarta edycja Warszawskiego Tygodnia Kultury Bez Barier, a wraz z nim możliwość swobodnego korzystania z oferty stołecznych teatrów, kin, galerii i muzeów. Na czas festiwalu znosimy bariery dotyczące dostępności. Dzięki zastosowaniu </w:t>
      </w:r>
      <w:proofErr w:type="spellStart"/>
      <w:r w:rsidRPr="00F717FB">
        <w:rPr>
          <w:rFonts w:cs="Arial"/>
          <w:bCs/>
          <w:sz w:val="24"/>
          <w:szCs w:val="24"/>
        </w:rPr>
        <w:t>audiodeskrypcji</w:t>
      </w:r>
      <w:proofErr w:type="spellEnd"/>
      <w:r w:rsidRPr="00F717FB">
        <w:rPr>
          <w:rFonts w:cs="Arial"/>
          <w:bCs/>
          <w:sz w:val="24"/>
          <w:szCs w:val="24"/>
        </w:rPr>
        <w:t>,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 xml:space="preserve">Dostępność </w:t>
      </w:r>
      <w:proofErr w:type="spellStart"/>
      <w:r w:rsidRPr="00F717FB">
        <w:rPr>
          <w:rFonts w:cs="Arial"/>
          <w:b/>
          <w:bCs/>
          <w:sz w:val="24"/>
          <w:szCs w:val="24"/>
        </w:rPr>
        <w:t>sal</w:t>
      </w:r>
      <w:proofErr w:type="spellEnd"/>
      <w:r w:rsidRPr="00F717FB">
        <w:rPr>
          <w:rFonts w:cs="Arial"/>
          <w:b/>
          <w:bCs/>
          <w:sz w:val="24"/>
          <w:szCs w:val="24"/>
        </w:rPr>
        <w:t>/pomieszczeń,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w:t>
      </w:r>
      <w:proofErr w:type="spellStart"/>
      <w:r w:rsidRPr="00F717FB">
        <w:rPr>
          <w:rFonts w:cs="Arial"/>
          <w:sz w:val="24"/>
          <w:szCs w:val="24"/>
        </w:rPr>
        <w:t>czkami</w:t>
      </w:r>
      <w:proofErr w:type="spellEnd"/>
      <w:r w:rsidRPr="00F717FB">
        <w:rPr>
          <w:rFonts w:cs="Arial"/>
          <w:sz w:val="24"/>
          <w:szCs w:val="24"/>
        </w:rPr>
        <w:t xml:space="preserve">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 xml:space="preserve">zastosowanie czcionek </w:t>
      </w:r>
      <w:proofErr w:type="spellStart"/>
      <w:r w:rsidRPr="00F717FB">
        <w:rPr>
          <w:rFonts w:cs="Arial"/>
          <w:sz w:val="24"/>
          <w:szCs w:val="24"/>
        </w:rPr>
        <w:t>bezszeryfowych</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0553B528"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 xml:space="preserve">ograniczona ilość tekstu na slajdzie </w:t>
      </w:r>
      <w:r w:rsidR="00280BB0" w:rsidRPr="0050293C">
        <w:rPr>
          <w:rFonts w:cs="Arial"/>
          <w:sz w:val="24"/>
          <w:szCs w:val="24"/>
        </w:rPr>
        <w:t>– najlepiej</w:t>
      </w:r>
      <w:r w:rsidRPr="0050293C">
        <w:rPr>
          <w:rFonts w:cs="Arial"/>
          <w:sz w:val="24"/>
          <w:szCs w:val="24"/>
        </w:rPr>
        <w:t xml:space="preserve"> 4-8 wierszy – jednak dopuszczana jest większa liczba </w:t>
      </w:r>
      <w:r w:rsidR="00280BB0" w:rsidRPr="0050293C">
        <w:rPr>
          <w:rFonts w:cs="Arial"/>
          <w:sz w:val="24"/>
          <w:szCs w:val="24"/>
        </w:rPr>
        <w:t>wierszy,</w:t>
      </w:r>
      <w:r w:rsidRPr="0050293C">
        <w:rPr>
          <w:rFonts w:cs="Arial"/>
          <w:sz w:val="24"/>
          <w:szCs w:val="24"/>
        </w:rPr>
        <w:t xml:space="preserve">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400AC977"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proofErr w:type="spellStart"/>
      <w:r w:rsidR="00280BB0" w:rsidRPr="00F717FB">
        <w:rPr>
          <w:rFonts w:cs="Arial"/>
          <w:sz w:val="24"/>
          <w:szCs w:val="24"/>
        </w:rPr>
        <w:t>audiodeskrypcję</w:t>
      </w:r>
      <w:proofErr w:type="spellEnd"/>
      <w:r w:rsidR="00280BB0" w:rsidRPr="00F717FB">
        <w:rPr>
          <w:rFonts w:cs="Arial"/>
          <w:sz w:val="24"/>
          <w:szCs w:val="24"/>
        </w:rPr>
        <w:t xml:space="preserve"> –</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xml:space="preserve">– np. w czasie wydarzenia jest wyświetlany film. W przypadku prostego spotkania lub konferencji nie ma potrzeby zapewniania </w:t>
      </w:r>
      <w:proofErr w:type="spellStart"/>
      <w:r w:rsidR="00D46803" w:rsidRPr="00D46803">
        <w:rPr>
          <w:rFonts w:cs="Arial"/>
          <w:sz w:val="24"/>
          <w:szCs w:val="24"/>
        </w:rPr>
        <w:t>audiodeskrypcji</w:t>
      </w:r>
      <w:proofErr w:type="spellEnd"/>
      <w:r w:rsidR="00D46803" w:rsidRPr="00D46803">
        <w:rPr>
          <w:rFonts w:cs="Arial"/>
          <w:sz w:val="24"/>
          <w:szCs w:val="24"/>
        </w:rPr>
        <w:t xml:space="preserve">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w:t>
      </w:r>
      <w:proofErr w:type="spellStart"/>
      <w:r w:rsidRPr="00F717FB">
        <w:rPr>
          <w:rFonts w:cs="Arial"/>
          <w:sz w:val="24"/>
          <w:szCs w:val="24"/>
        </w:rPr>
        <w:t>audiodeskrypcję</w:t>
      </w:r>
      <w:proofErr w:type="spellEnd"/>
      <w:r w:rsidRPr="00F717FB">
        <w:rPr>
          <w:rFonts w:cs="Arial"/>
          <w:sz w:val="24"/>
          <w:szCs w:val="24"/>
        </w:rPr>
        <w:t xml:space="preserve"> (wszędzie tam, gdzie informacja niesiona obrazem jest istotna dla odbiorcy i ma znaczenie poznawcze). </w:t>
      </w:r>
      <w:r w:rsidR="00BF7A8F">
        <w:rPr>
          <w:rFonts w:cs="Arial"/>
          <w:sz w:val="24"/>
          <w:szCs w:val="24"/>
        </w:rPr>
        <w:t xml:space="preserve">W przypadku zlecenia usługi </w:t>
      </w:r>
      <w:proofErr w:type="spellStart"/>
      <w:r w:rsidR="00BF7A8F">
        <w:rPr>
          <w:rFonts w:cs="Arial"/>
          <w:sz w:val="24"/>
          <w:szCs w:val="24"/>
        </w:rPr>
        <w:t>audiodeskrypcji</w:t>
      </w:r>
      <w:proofErr w:type="spellEnd"/>
      <w:r w:rsidR="00BF7A8F">
        <w:rPr>
          <w:rFonts w:cs="Arial"/>
          <w:sz w:val="24"/>
          <w:szCs w:val="24"/>
        </w:rPr>
        <w:t>, należy poprosić najpierw o jej tekst, który powinien</w:t>
      </w:r>
      <w:r w:rsidR="004E767A">
        <w:rPr>
          <w:rFonts w:cs="Arial"/>
          <w:sz w:val="24"/>
          <w:szCs w:val="24"/>
        </w:rPr>
        <w:t xml:space="preserve"> zostać sprawdzony i zaakceptowany zanim lektor nagra </w:t>
      </w:r>
      <w:proofErr w:type="spellStart"/>
      <w:r w:rsidR="004E767A">
        <w:rPr>
          <w:rFonts w:cs="Arial"/>
          <w:sz w:val="24"/>
          <w:szCs w:val="24"/>
        </w:rPr>
        <w:t>audiodeskrypcję</w:t>
      </w:r>
      <w:proofErr w:type="spellEnd"/>
      <w:r w:rsidR="004E767A">
        <w:rPr>
          <w:rFonts w:cs="Arial"/>
          <w:sz w:val="24"/>
          <w:szCs w:val="24"/>
        </w:rPr>
        <w:t>.</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proofErr w:type="spellStart"/>
      <w:r w:rsidRPr="00493E70">
        <w:rPr>
          <w:rFonts w:cs="Arial"/>
          <w:sz w:val="24"/>
          <w:szCs w:val="24"/>
        </w:rPr>
        <w:t>Audiodeskrypcja</w:t>
      </w:r>
      <w:proofErr w:type="spellEnd"/>
      <w:r w:rsidRPr="00493E70">
        <w:rPr>
          <w:rFonts w:cs="Arial"/>
          <w:sz w:val="24"/>
          <w:szCs w:val="24"/>
        </w:rPr>
        <w:t xml:space="preserve">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lastRenderedPageBreak/>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4A434CA6"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lastRenderedPageBreak/>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z dostępnym systemem do zarządzania treścią (</w:t>
      </w:r>
      <w:proofErr w:type="spellStart"/>
      <w:r w:rsidRPr="00745CCE">
        <w:rPr>
          <w:rFonts w:cs="Arial"/>
          <w:sz w:val="24"/>
          <w:szCs w:val="24"/>
        </w:rPr>
        <w:t>cms</w:t>
      </w:r>
      <w:proofErr w:type="spellEnd"/>
      <w:r w:rsidRPr="00745CCE">
        <w:rPr>
          <w:rFonts w:cs="Arial"/>
          <w:sz w:val="24"/>
          <w:szCs w:val="24"/>
        </w:rPr>
        <w:t xml:space="preserve">) </w:t>
      </w:r>
      <w:hyperlink r:id="rId25"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w:t>
      </w:r>
      <w:proofErr w:type="spellStart"/>
      <w:r w:rsidRPr="00F717FB">
        <w:rPr>
          <w:rFonts w:cs="Arial"/>
          <w:sz w:val="24"/>
          <w:szCs w:val="24"/>
        </w:rPr>
        <w:t>czkami</w:t>
      </w:r>
      <w:proofErr w:type="spellEnd"/>
      <w:r w:rsidRPr="00F717FB">
        <w:rPr>
          <w:rFonts w:cs="Arial"/>
          <w:sz w:val="24"/>
          <w:szCs w:val="24"/>
        </w:rPr>
        <w:t xml:space="preserve">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w:t>
      </w:r>
      <w:r w:rsidRPr="00F717FB">
        <w:rPr>
          <w:rFonts w:cs="Arial"/>
          <w:sz w:val="24"/>
          <w:szCs w:val="24"/>
        </w:rPr>
        <w:lastRenderedPageBreak/>
        <w:t xml:space="preserve">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 xml:space="preserve">zastosowanie czcionek </w:t>
      </w:r>
      <w:proofErr w:type="spellStart"/>
      <w:r w:rsidRPr="00F717FB">
        <w:rPr>
          <w:rFonts w:cs="Arial"/>
          <w:sz w:val="24"/>
          <w:szCs w:val="24"/>
        </w:rPr>
        <w:t>bezszeryfowych</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21333983"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 xml:space="preserve">na jest większa liczba </w:t>
      </w:r>
      <w:r w:rsidR="00E7736D" w:rsidRPr="00157334">
        <w:rPr>
          <w:rFonts w:cs="Arial"/>
          <w:sz w:val="24"/>
          <w:szCs w:val="24"/>
        </w:rPr>
        <w:t>wierszy,</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w:t>
      </w:r>
      <w:proofErr w:type="spellStart"/>
      <w:r w:rsidRPr="00A62EFE">
        <w:rPr>
          <w:rFonts w:cs="Arial"/>
          <w:sz w:val="24"/>
          <w:szCs w:val="24"/>
        </w:rPr>
        <w:t>audiodeskrypcję</w:t>
      </w:r>
      <w:proofErr w:type="spellEnd"/>
      <w:r w:rsidRPr="00A62EFE">
        <w:rPr>
          <w:rFonts w:cs="Arial"/>
          <w:sz w:val="24"/>
          <w:szCs w:val="24"/>
        </w:rPr>
        <w:t xml:space="preserve"> (wszędzie tam, gdzie informacja niesiona obrazem jest istotna dla odbiorcy i ma znaczenie poznawcze). </w:t>
      </w:r>
      <w:r w:rsidR="00A62EFE" w:rsidRPr="00694AAB">
        <w:rPr>
          <w:rFonts w:cs="Arial"/>
          <w:sz w:val="24"/>
          <w:szCs w:val="24"/>
        </w:rPr>
        <w:t xml:space="preserve">W przypadku zlecenia usługi </w:t>
      </w:r>
      <w:proofErr w:type="spellStart"/>
      <w:r w:rsidR="00A62EFE" w:rsidRPr="00694AAB">
        <w:rPr>
          <w:rFonts w:cs="Arial"/>
          <w:sz w:val="24"/>
          <w:szCs w:val="24"/>
        </w:rPr>
        <w:t>audiodeskrypcji</w:t>
      </w:r>
      <w:proofErr w:type="spellEnd"/>
      <w:r w:rsidR="00A62EFE" w:rsidRPr="00694AAB">
        <w:rPr>
          <w:rFonts w:cs="Arial"/>
          <w:sz w:val="24"/>
          <w:szCs w:val="24"/>
        </w:rPr>
        <w:t>, należy poprosić najpierw o jej tekst, który powinien</w:t>
      </w:r>
      <w:r w:rsidR="00A62EFE" w:rsidRPr="00D905E1">
        <w:rPr>
          <w:rFonts w:cs="Arial"/>
          <w:sz w:val="24"/>
          <w:szCs w:val="24"/>
        </w:rPr>
        <w:t xml:space="preserve"> zostać sprawdzony i zaakceptowany zanim lektor nagra </w:t>
      </w:r>
      <w:proofErr w:type="spellStart"/>
      <w:r w:rsidR="00A62EFE" w:rsidRPr="00D905E1">
        <w:rPr>
          <w:rFonts w:cs="Arial"/>
          <w:sz w:val="24"/>
          <w:szCs w:val="24"/>
        </w:rPr>
        <w:t>a</w:t>
      </w:r>
      <w:r w:rsidR="00A62EFE" w:rsidRPr="000C319B">
        <w:rPr>
          <w:rFonts w:cs="Arial"/>
          <w:sz w:val="24"/>
          <w:szCs w:val="24"/>
        </w:rPr>
        <w:t>udiodeskrypcję</w:t>
      </w:r>
      <w:proofErr w:type="spellEnd"/>
      <w:r w:rsidR="00A62EFE" w:rsidRPr="000C319B">
        <w:rPr>
          <w:rFonts w:cs="Arial"/>
          <w:sz w:val="24"/>
          <w:szCs w:val="24"/>
        </w:rPr>
        <w:t>.</w:t>
      </w:r>
      <w:r w:rsidR="00A62EFE" w:rsidRPr="00552C39">
        <w:rPr>
          <w:rFonts w:cs="Arial"/>
          <w:sz w:val="24"/>
          <w:szCs w:val="24"/>
        </w:rPr>
        <w:t xml:space="preserve"> </w:t>
      </w:r>
      <w:proofErr w:type="spellStart"/>
      <w:r w:rsidR="00493E70" w:rsidRPr="00BA0ACA">
        <w:rPr>
          <w:rFonts w:cs="Arial"/>
          <w:sz w:val="24"/>
          <w:szCs w:val="24"/>
        </w:rPr>
        <w:t>Audiodeskrypcja</w:t>
      </w:r>
      <w:proofErr w:type="spellEnd"/>
      <w:r w:rsidR="00493E70" w:rsidRPr="00BA0ACA">
        <w:rPr>
          <w:rFonts w:cs="Arial"/>
          <w:sz w:val="24"/>
          <w:szCs w:val="24"/>
        </w:rPr>
        <w:t xml:space="preserve">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lastRenderedPageBreak/>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 xml:space="preserve">jeśli używane są skróty branżowe (na przykład </w:t>
      </w:r>
      <w:proofErr w:type="spellStart"/>
      <w:r w:rsidRPr="00F717FB">
        <w:rPr>
          <w:rFonts w:cs="Arial"/>
          <w:sz w:val="24"/>
          <w:szCs w:val="24"/>
        </w:rPr>
        <w:t>EFSiI</w:t>
      </w:r>
      <w:proofErr w:type="spellEnd"/>
      <w:r w:rsidRPr="00F717FB">
        <w:rPr>
          <w:rFonts w:cs="Arial"/>
          <w:sz w:val="24"/>
          <w:szCs w:val="24"/>
        </w:rPr>
        <w:t>,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lastRenderedPageBreak/>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proofErr w:type="spellStart"/>
      <w:r w:rsidRPr="00F717FB">
        <w:rPr>
          <w:rFonts w:cs="Arial"/>
          <w:sz w:val="24"/>
          <w:szCs w:val="24"/>
        </w:rPr>
        <w:t>bezszeryfowa</w:t>
      </w:r>
      <w:proofErr w:type="spellEnd"/>
      <w:r w:rsidRPr="00F717FB">
        <w:rPr>
          <w:rFonts w:cs="Arial"/>
          <w:sz w:val="24"/>
          <w:szCs w:val="24"/>
        </w:rPr>
        <w:t xml:space="preserve">, czyli o kroju pozbawionym ozdobników w postaci szeryfów – końcówki znaków są proste (na przykład </w:t>
      </w:r>
      <w:r w:rsidR="00341748" w:rsidRPr="00341748">
        <w:rPr>
          <w:rFonts w:cs="Arial"/>
          <w:sz w:val="24"/>
          <w:szCs w:val="24"/>
        </w:rPr>
        <w:t xml:space="preserve">Verdana, Arial, Tahoma, </w:t>
      </w:r>
      <w:proofErr w:type="spellStart"/>
      <w:r w:rsidRPr="00F717FB">
        <w:rPr>
          <w:rFonts w:cs="Arial"/>
          <w:sz w:val="24"/>
          <w:szCs w:val="24"/>
        </w:rPr>
        <w:t>Helvetica</w:t>
      </w:r>
      <w:proofErr w:type="spellEnd"/>
      <w:r w:rsidRPr="00F717FB">
        <w:rPr>
          <w:rFonts w:cs="Arial"/>
          <w:sz w:val="24"/>
          <w:szCs w:val="24"/>
        </w:rPr>
        <w:t>);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w:t>
      </w:r>
      <w:proofErr w:type="spellStart"/>
      <w:r w:rsidRPr="00F717FB">
        <w:rPr>
          <w:rFonts w:eastAsia="Times New Roman" w:cs="Arial"/>
          <w:sz w:val="24"/>
          <w:szCs w:val="24"/>
          <w:lang w:eastAsia="pl-PL"/>
        </w:rPr>
        <w:t>Enter</w:t>
      </w:r>
      <w:proofErr w:type="spellEnd"/>
      <w:r w:rsidRPr="00F717FB">
        <w:rPr>
          <w:rFonts w:eastAsia="Times New Roman" w:cs="Arial"/>
          <w:sz w:val="24"/>
          <w:szCs w:val="24"/>
          <w:lang w:eastAsia="pl-PL"/>
        </w:rPr>
        <w:t>&gt;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lastRenderedPageBreak/>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6"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7"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Listy elementów – numeracja i </w:t>
      </w:r>
      <w:proofErr w:type="spellStart"/>
      <w:r w:rsidRPr="00F717FB">
        <w:rPr>
          <w:rFonts w:eastAsia="Times New Roman" w:cs="Arial"/>
          <w:sz w:val="24"/>
          <w:szCs w:val="24"/>
          <w:lang w:eastAsia="pl-PL"/>
        </w:rPr>
        <w:t>punktory</w:t>
      </w:r>
      <w:proofErr w:type="spellEnd"/>
      <w:r w:rsidRPr="00F717FB">
        <w:rPr>
          <w:rFonts w:eastAsia="Times New Roman" w:cs="Arial"/>
          <w:sz w:val="24"/>
          <w:szCs w:val="24"/>
          <w:lang w:eastAsia="pl-PL"/>
        </w:rPr>
        <w:t>:</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 xml:space="preserve">symbol </w:t>
      </w:r>
      <w:proofErr w:type="spellStart"/>
      <w:r w:rsidRPr="00F717FB">
        <w:rPr>
          <w:rFonts w:eastAsia="Times New Roman" w:cs="Arial"/>
          <w:sz w:val="24"/>
          <w:szCs w:val="24"/>
          <w:lang w:eastAsia="pl-PL"/>
        </w:rPr>
        <w:t>punktora</w:t>
      </w:r>
      <w:proofErr w:type="spellEnd"/>
      <w:r w:rsidRPr="00F717FB">
        <w:rPr>
          <w:rFonts w:eastAsia="Times New Roman" w:cs="Arial"/>
          <w:sz w:val="24"/>
          <w:szCs w:val="24"/>
          <w:lang w:eastAsia="pl-PL"/>
        </w:rPr>
        <w:t xml:space="preserve">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w:t>
      </w:r>
      <w:proofErr w:type="spellStart"/>
      <w:r w:rsidRPr="00F717FB">
        <w:rPr>
          <w:rFonts w:cs="Arial"/>
          <w:b/>
          <w:sz w:val="24"/>
          <w:szCs w:val="24"/>
        </w:rPr>
        <w:t>Tekst</w:t>
      </w:r>
      <w:proofErr w:type="spellEnd"/>
      <w:r w:rsidRPr="00F717FB">
        <w:rPr>
          <w:rFonts w:cs="Arial"/>
          <w:sz w:val="24"/>
          <w:szCs w:val="24"/>
        </w:rPr>
        <w:tab/>
      </w:r>
      <w:proofErr w:type="spellStart"/>
      <w:r w:rsidRPr="00F717FB">
        <w:rPr>
          <w:rFonts w:cs="Arial"/>
          <w:b/>
          <w:color w:val="365F91"/>
          <w:sz w:val="24"/>
          <w:szCs w:val="24"/>
        </w:rPr>
        <w:t>Tekst</w:t>
      </w:r>
      <w:proofErr w:type="spellEnd"/>
      <w:r w:rsidRPr="00F717FB">
        <w:rPr>
          <w:rFonts w:cs="Arial"/>
          <w:b/>
          <w:color w:val="365F91"/>
          <w:sz w:val="24"/>
          <w:szCs w:val="24"/>
        </w:rPr>
        <w:t xml:space="preserve"> </w:t>
      </w:r>
      <w:proofErr w:type="spellStart"/>
      <w:r w:rsidRPr="00F717FB">
        <w:rPr>
          <w:rFonts w:cs="Arial"/>
          <w:b/>
          <w:color w:val="365F91"/>
          <w:sz w:val="24"/>
          <w:szCs w:val="24"/>
        </w:rPr>
        <w:t>Tekst</w:t>
      </w:r>
      <w:proofErr w:type="spellEnd"/>
      <w:r w:rsidRPr="00F717FB">
        <w:rPr>
          <w:rFonts w:cs="Arial"/>
          <w:b/>
          <w:sz w:val="24"/>
          <w:szCs w:val="24"/>
        </w:rPr>
        <w:tab/>
        <w:t xml:space="preserve">  </w:t>
      </w:r>
      <w:proofErr w:type="spellStart"/>
      <w:r w:rsidRPr="00F717FB">
        <w:rPr>
          <w:rFonts w:cs="Arial"/>
          <w:b/>
          <w:color w:val="365F91"/>
          <w:sz w:val="24"/>
          <w:szCs w:val="24"/>
          <w:highlight w:val="yellow"/>
        </w:rPr>
        <w:t>Tekst</w:t>
      </w:r>
      <w:proofErr w:type="spellEnd"/>
      <w:r w:rsidRPr="00F717FB">
        <w:rPr>
          <w:rFonts w:cs="Arial"/>
          <w:b/>
          <w:color w:val="365F91"/>
          <w:sz w:val="24"/>
          <w:szCs w:val="24"/>
          <w:highlight w:val="yellow"/>
        </w:rPr>
        <w:t xml:space="preserve"> </w:t>
      </w:r>
      <w:proofErr w:type="spellStart"/>
      <w:r w:rsidRPr="00F717FB">
        <w:rPr>
          <w:rFonts w:cs="Arial"/>
          <w:b/>
          <w:color w:val="365F91"/>
          <w:sz w:val="24"/>
          <w:szCs w:val="24"/>
          <w:highlight w:val="yellow"/>
        </w:rPr>
        <w:t>Tekst</w:t>
      </w:r>
      <w:proofErr w:type="spellEnd"/>
      <w:r w:rsidRPr="00F717FB">
        <w:rPr>
          <w:rFonts w:cs="Arial"/>
          <w:sz w:val="24"/>
          <w:szCs w:val="24"/>
        </w:rPr>
        <w:t xml:space="preserve">     </w:t>
      </w:r>
      <w:proofErr w:type="spellStart"/>
      <w:r w:rsidRPr="00F717FB">
        <w:rPr>
          <w:rFonts w:cs="Arial"/>
          <w:b/>
          <w:sz w:val="24"/>
          <w:szCs w:val="24"/>
          <w:highlight w:val="yellow"/>
        </w:rPr>
        <w:t>Tekst</w:t>
      </w:r>
      <w:proofErr w:type="spellEnd"/>
      <w:r w:rsidRPr="00F717FB">
        <w:rPr>
          <w:rFonts w:cs="Arial"/>
          <w:b/>
          <w:sz w:val="24"/>
          <w:szCs w:val="24"/>
          <w:highlight w:val="yellow"/>
        </w:rPr>
        <w:t xml:space="preserve"> </w:t>
      </w:r>
      <w:proofErr w:type="spellStart"/>
      <w:r w:rsidRPr="00F717FB">
        <w:rPr>
          <w:rFonts w:cs="Arial"/>
          <w:b/>
          <w:sz w:val="24"/>
          <w:szCs w:val="24"/>
          <w:highlight w:val="yellow"/>
        </w:rPr>
        <w:t>Tekst</w:t>
      </w:r>
      <w:proofErr w:type="spellEnd"/>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lastRenderedPageBreak/>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8"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29"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w:t>
      </w:r>
      <w:proofErr w:type="spellStart"/>
      <w:r w:rsidRPr="00F717FB">
        <w:rPr>
          <w:rFonts w:cs="Arial"/>
          <w:sz w:val="24"/>
          <w:szCs w:val="24"/>
        </w:rPr>
        <w:t>easy</w:t>
      </w:r>
      <w:proofErr w:type="spellEnd"/>
      <w:r w:rsidRPr="00F717FB">
        <w:rPr>
          <w:rFonts w:cs="Arial"/>
          <w:sz w:val="24"/>
          <w:szCs w:val="24"/>
        </w:rPr>
        <w:t>-to-</w:t>
      </w:r>
      <w:proofErr w:type="spellStart"/>
      <w:r w:rsidRPr="00F717FB">
        <w:rPr>
          <w:rFonts w:cs="Arial"/>
          <w:sz w:val="24"/>
          <w:szCs w:val="24"/>
        </w:rPr>
        <w:t>read</w:t>
      </w:r>
      <w:proofErr w:type="spellEnd"/>
      <w:r w:rsidRPr="00F717FB">
        <w:rPr>
          <w:rFonts w:cs="Arial"/>
          <w:sz w:val="24"/>
          <w:szCs w:val="24"/>
        </w:rPr>
        <w:t>).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lastRenderedPageBreak/>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2" w:history="1">
        <w:r w:rsidRPr="00226EEE">
          <w:rPr>
            <w:rStyle w:val="Hipercze"/>
            <w:rFonts w:cs="Arial"/>
            <w:sz w:val="24"/>
            <w:szCs w:val="24"/>
          </w:rPr>
          <w:t xml:space="preserve">stronie internetowej organizacji </w:t>
        </w:r>
        <w:proofErr w:type="spellStart"/>
        <w:r w:rsidRPr="00226EEE">
          <w:rPr>
            <w:rStyle w:val="Hipercze"/>
            <w:rFonts w:cs="Arial"/>
            <w:sz w:val="24"/>
            <w:szCs w:val="24"/>
          </w:rPr>
          <w:t>Inclusion</w:t>
        </w:r>
        <w:proofErr w:type="spellEnd"/>
        <w:r w:rsidRPr="00226EEE">
          <w:rPr>
            <w:rStyle w:val="Hipercze"/>
            <w:rFonts w:cs="Arial"/>
            <w:sz w:val="24"/>
            <w:szCs w:val="24"/>
          </w:rPr>
          <w:t xml:space="preserve">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w:t>
      </w:r>
      <w:proofErr w:type="spellStart"/>
      <w:r w:rsidRPr="00904C56">
        <w:rPr>
          <w:rFonts w:cs="Arial"/>
          <w:sz w:val="24"/>
          <w:szCs w:val="24"/>
        </w:rPr>
        <w:t>MEiN</w:t>
      </w:r>
      <w:proofErr w:type="spellEnd"/>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lastRenderedPageBreak/>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proofErr w:type="spellStart"/>
      <w:r w:rsidRPr="00F717FB">
        <w:rPr>
          <w:rFonts w:cs="Arial"/>
          <w:b/>
          <w:bCs/>
          <w:color w:val="2F2F2F"/>
          <w:sz w:val="24"/>
          <w:szCs w:val="24"/>
        </w:rPr>
        <w:t>Tagi</w:t>
      </w:r>
      <w:proofErr w:type="spellEnd"/>
      <w:r w:rsidRPr="00F717FB">
        <w:rPr>
          <w:rFonts w:cs="Arial"/>
          <w:b/>
          <w:bCs/>
          <w:color w:val="2F2F2F"/>
          <w:sz w:val="24"/>
          <w:szCs w:val="24"/>
        </w:rPr>
        <w:t xml:space="preserve"> struktury dla ułatwień dostępu </w:t>
      </w:r>
      <w:r w:rsidRPr="00F717FB">
        <w:rPr>
          <w:rFonts w:cs="Arial"/>
          <w:bCs/>
          <w:color w:val="2F2F2F"/>
          <w:sz w:val="24"/>
          <w:szCs w:val="24"/>
        </w:rPr>
        <w:t xml:space="preserve">oraz </w:t>
      </w:r>
      <w:proofErr w:type="spellStart"/>
      <w:r w:rsidRPr="00F717FB">
        <w:rPr>
          <w:rFonts w:cs="Arial"/>
          <w:bCs/>
          <w:color w:val="2F2F2F"/>
          <w:sz w:val="24"/>
          <w:szCs w:val="24"/>
        </w:rPr>
        <w:t>checkbox</w:t>
      </w:r>
      <w:proofErr w:type="spellEnd"/>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lastRenderedPageBreak/>
        <w:t xml:space="preserve">Kampanie medialne (na przykład filmy, </w:t>
      </w:r>
      <w:proofErr w:type="spellStart"/>
      <w:r w:rsidRPr="008052F4">
        <w:rPr>
          <w:rFonts w:cs="Arial"/>
          <w:i w:val="0"/>
          <w:iCs w:val="0"/>
          <w:szCs w:val="24"/>
        </w:rPr>
        <w:t>videoblogi</w:t>
      </w:r>
      <w:proofErr w:type="spellEnd"/>
      <w:r w:rsidRPr="008052F4">
        <w:rPr>
          <w:rFonts w:cs="Arial"/>
          <w:i w:val="0"/>
          <w:iCs w:val="0"/>
          <w:szCs w:val="24"/>
        </w:rPr>
        <w:t>)</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Nagranie każdorazowo zawiera </w:t>
      </w:r>
      <w:proofErr w:type="spellStart"/>
      <w:r w:rsidRPr="00F717FB">
        <w:rPr>
          <w:rFonts w:cs="Arial"/>
          <w:sz w:val="24"/>
          <w:szCs w:val="24"/>
        </w:rPr>
        <w:t>audiodeskrypcję</w:t>
      </w:r>
      <w:proofErr w:type="spellEnd"/>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 xml:space="preserve">poprzez stosowanie obniżenia podłogi, funkcje przyklęku, eliminację stopni lub ich minimalizowanie w zależności od możliwości (tabor </w:t>
      </w:r>
      <w:proofErr w:type="spellStart"/>
      <w:r w:rsidR="000876AA" w:rsidRPr="000876AA">
        <w:rPr>
          <w:rFonts w:cs="Arial"/>
          <w:sz w:val="24"/>
          <w:szCs w:val="24"/>
        </w:rPr>
        <w:t>niskowejściowy</w:t>
      </w:r>
      <w:proofErr w:type="spellEnd"/>
      <w:r w:rsidR="000876AA" w:rsidRPr="000876AA">
        <w:rPr>
          <w:rFonts w:cs="Arial"/>
          <w:sz w:val="24"/>
          <w:szCs w:val="24"/>
        </w:rPr>
        <w:t>),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t>
      </w:r>
      <w:r w:rsidR="00873C86" w:rsidRPr="00873C86">
        <w:rPr>
          <w:rFonts w:cs="Arial"/>
          <w:sz w:val="24"/>
          <w:szCs w:val="24"/>
        </w:rPr>
        <w:lastRenderedPageBreak/>
        <w:t>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39C9DD15"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 xml:space="preserve">(Dz. U. z 2022 r. poz. 1225)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2C04D179" w14:textId="10334CF8"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Transportu i Gospodarki Morskiej z dnia 2 marca 1999 r. </w:t>
      </w:r>
      <w:r w:rsidR="00B50748" w:rsidRPr="00F717FB">
        <w:rPr>
          <w:rFonts w:cs="Arial"/>
          <w:sz w:val="24"/>
          <w:szCs w:val="24"/>
          <w:lang w:eastAsia="hi-IN" w:bidi="hi-IN"/>
        </w:rPr>
        <w:br/>
        <w:t xml:space="preserve">w sprawie warunków technicznych, jakim powinny odpowiadać drogi publiczne i ich usytuowanie </w:t>
      </w:r>
      <w:r>
        <w:rPr>
          <w:rFonts w:cs="Arial"/>
          <w:sz w:val="24"/>
          <w:szCs w:val="24"/>
          <w:lang w:eastAsia="hi-IN" w:bidi="hi-IN"/>
        </w:rPr>
        <w:t xml:space="preserve">(Dz. U. z 2016 r. poz. 124, z </w:t>
      </w:r>
      <w:proofErr w:type="spellStart"/>
      <w:r>
        <w:rPr>
          <w:rFonts w:cs="Arial"/>
          <w:sz w:val="24"/>
          <w:szCs w:val="24"/>
          <w:lang w:eastAsia="hi-IN" w:bidi="hi-IN"/>
        </w:rPr>
        <w:t>późn</w:t>
      </w:r>
      <w:proofErr w:type="spellEnd"/>
      <w:r>
        <w:rPr>
          <w:rFonts w:cs="Arial"/>
          <w:sz w:val="24"/>
          <w:szCs w:val="24"/>
          <w:lang w:eastAsia="hi-IN" w:bidi="hi-IN"/>
        </w:rPr>
        <w:t xml:space="preserve">. zm.)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drogi)</w:t>
      </w:r>
      <w:r w:rsidR="008052F4">
        <w:rPr>
          <w:rFonts w:cs="Arial"/>
          <w:sz w:val="24"/>
          <w:szCs w:val="24"/>
          <w:lang w:eastAsia="hi-IN" w:bidi="hi-IN"/>
        </w:rPr>
        <w:t>;</w:t>
      </w:r>
    </w:p>
    <w:p w14:paraId="4FE4E892" w14:textId="1B1C6D82"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17 czerwca 2011 r. w sprawie warunków technicznych, jakim powinny odpowiadać obiekty budowlane metra i ich usytuowanie </w:t>
      </w:r>
      <w:r w:rsidR="00F40546">
        <w:rPr>
          <w:rFonts w:cs="Arial"/>
          <w:sz w:val="24"/>
          <w:szCs w:val="24"/>
          <w:lang w:eastAsia="hi-IN" w:bidi="hi-IN"/>
        </w:rPr>
        <w:t xml:space="preserve">(Dz. U. poz. 859)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metro)</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w:t>
      </w:r>
      <w:proofErr w:type="spellStart"/>
      <w:r w:rsidR="00B50748" w:rsidRPr="00F717FB">
        <w:rPr>
          <w:rFonts w:cs="Arial"/>
          <w:sz w:val="24"/>
          <w:szCs w:val="24"/>
          <w:lang w:eastAsia="hi-IN" w:bidi="hi-IN"/>
        </w:rPr>
        <w:t>późn</w:t>
      </w:r>
      <w:proofErr w:type="spellEnd"/>
      <w:r w:rsidR="00B50748" w:rsidRPr="00F717FB">
        <w:rPr>
          <w:rFonts w:cs="Arial"/>
          <w:sz w:val="24"/>
          <w:szCs w:val="24"/>
          <w:lang w:eastAsia="hi-IN" w:bidi="hi-IN"/>
        </w:rPr>
        <w:t>.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9869FD3"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Komisji (UE) Nr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 xml:space="preserve"> 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xml:space="preserve">, str. 110, z </w:t>
      </w:r>
      <w:proofErr w:type="spellStart"/>
      <w:r w:rsidR="00F40546">
        <w:rPr>
          <w:rFonts w:cs="Arial"/>
          <w:sz w:val="24"/>
          <w:szCs w:val="24"/>
          <w:lang w:eastAsia="hi-IN" w:bidi="hi-IN"/>
        </w:rPr>
        <w:t>późn</w:t>
      </w:r>
      <w:proofErr w:type="spellEnd"/>
      <w:r w:rsidR="00F40546">
        <w:rPr>
          <w:rFonts w:cs="Arial"/>
          <w:sz w:val="24"/>
          <w:szCs w:val="24"/>
          <w:lang w:eastAsia="hi-IN" w:bidi="hi-IN"/>
        </w:rPr>
        <w:t>.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lastRenderedPageBreak/>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lastRenderedPageBreak/>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w:t>
      </w:r>
      <w:r w:rsidRPr="00F717FB">
        <w:rPr>
          <w:rFonts w:cs="Arial"/>
          <w:sz w:val="24"/>
          <w:szCs w:val="24"/>
          <w:lang w:eastAsia="hi-IN" w:bidi="hi-IN"/>
        </w:rPr>
        <w:lastRenderedPageBreak/>
        <w:t xml:space="preserve">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lastRenderedPageBreak/>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lastRenderedPageBreak/>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lastRenderedPageBreak/>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lastRenderedPageBreak/>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lastRenderedPageBreak/>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lastRenderedPageBreak/>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lastRenderedPageBreak/>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lastRenderedPageBreak/>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lastRenderedPageBreak/>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lastRenderedPageBreak/>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lastRenderedPageBreak/>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proofErr w:type="spellStart"/>
      <w:r w:rsidR="00814AD3" w:rsidRPr="00F717FB">
        <w:rPr>
          <w:sz w:val="24"/>
          <w:szCs w:val="24"/>
          <w:lang w:eastAsia="hi-IN" w:bidi="hi-IN"/>
        </w:rPr>
        <w:t>bezszeryfowa</w:t>
      </w:r>
      <w:proofErr w:type="spellEnd"/>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77777777"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W budynkach użyteczności publicznej zaleca się umieszczenie tabliczek informujących o funkcji pomieszczenia w formie wizualnej oraz dotykowej (alfabet 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lastRenderedPageBreak/>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385AD806" w14:textId="52D9E850" w:rsidR="00B50748" w:rsidRPr="00231349"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16 stycznia 2002 r</w:t>
      </w:r>
      <w:r>
        <w:rPr>
          <w:sz w:val="24"/>
          <w:szCs w:val="24"/>
          <w:lang w:eastAsia="hi-IN" w:bidi="hi-IN"/>
        </w:rPr>
        <w:t>.</w:t>
      </w:r>
      <w:r w:rsidR="00B50748" w:rsidRPr="00F717FB">
        <w:rPr>
          <w:sz w:val="24"/>
          <w:szCs w:val="24"/>
          <w:lang w:eastAsia="hi-IN" w:bidi="hi-IN"/>
        </w:rPr>
        <w:t xml:space="preserve"> w sprawie przepisów techniczno-budowlanych dotyczących autostrad płatnych (Dz. U. poz.116, z </w:t>
      </w:r>
      <w:proofErr w:type="spellStart"/>
      <w:r w:rsidR="00B50748" w:rsidRPr="00F717FB">
        <w:rPr>
          <w:sz w:val="24"/>
          <w:szCs w:val="24"/>
          <w:lang w:eastAsia="hi-IN" w:bidi="hi-IN"/>
        </w:rPr>
        <w:t>późn</w:t>
      </w:r>
      <w:proofErr w:type="spellEnd"/>
      <w:r w:rsidR="00B50748" w:rsidRPr="00F717FB">
        <w:rPr>
          <w:sz w:val="24"/>
          <w:szCs w:val="24"/>
          <w:lang w:eastAsia="hi-IN" w:bidi="hi-IN"/>
        </w:rPr>
        <w:t>. zm.).</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lastRenderedPageBreak/>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lastRenderedPageBreak/>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lastRenderedPageBreak/>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lastRenderedPageBreak/>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lastRenderedPageBreak/>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lastRenderedPageBreak/>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2B1DC590"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 xml:space="preserve">zmieniającej dyrektywy 70/156/EWG i 97/27/WE (Dz. Urz. WE L 42 z 13.02.2002, str. 1; Dz. Urz. UE Polskie wydanie specjalne, rozdz. 13, t. 29, str. 6, z </w:t>
      </w:r>
      <w:proofErr w:type="spellStart"/>
      <w:r w:rsidR="00B50748" w:rsidRPr="00F717FB">
        <w:rPr>
          <w:sz w:val="24"/>
          <w:szCs w:val="24"/>
          <w:lang w:eastAsia="hi-IN" w:bidi="hi-IN"/>
        </w:rPr>
        <w:t>późn</w:t>
      </w:r>
      <w:proofErr w:type="spellEnd"/>
      <w:r w:rsidR="00B50748" w:rsidRPr="00F717FB">
        <w:rPr>
          <w:sz w:val="24"/>
          <w:szCs w:val="24"/>
          <w:lang w:eastAsia="hi-IN" w:bidi="hi-IN"/>
        </w:rPr>
        <w:t>. zm.)</w:t>
      </w:r>
      <w:r w:rsidR="00005F52">
        <w:rPr>
          <w:sz w:val="24"/>
          <w:szCs w:val="24"/>
          <w:lang w:eastAsia="hi-IN" w:bidi="hi-IN"/>
        </w:rPr>
        <w:t>,</w:t>
      </w:r>
    </w:p>
    <w:p w14:paraId="219D94BB" w14:textId="5E63BEC2"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t>
      </w:r>
      <w:r w:rsidRPr="00F717FB">
        <w:rPr>
          <w:sz w:val="24"/>
          <w:szCs w:val="24"/>
        </w:rPr>
        <w:lastRenderedPageBreak/>
        <w:t xml:space="preserve">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lastRenderedPageBreak/>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lastRenderedPageBreak/>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przeznaczone dla osób poruszających się na wózkach musi być wyposażone w urządzenie do wzywania pomocy. Urządzenie do wzywania </w:t>
      </w:r>
      <w:r w:rsidRPr="00E67B82">
        <w:rPr>
          <w:rFonts w:cs="Arial"/>
          <w:sz w:val="24"/>
          <w:szCs w:val="24"/>
          <w:lang w:eastAsia="hi-IN" w:bidi="hi-IN"/>
        </w:rPr>
        <w:lastRenderedPageBreak/>
        <w:t>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być wykończony kolorem kontrastującym z tłem (najlepiej żółtym), na którym się znajduje, udźwiękowiony i wyposażony w wejście słuchawkowe </w:t>
      </w:r>
      <w:proofErr w:type="spellStart"/>
      <w:r w:rsidRPr="00F717FB">
        <w:rPr>
          <w:sz w:val="24"/>
          <w:szCs w:val="24"/>
          <w:lang w:eastAsia="hi-IN" w:bidi="hi-IN"/>
        </w:rPr>
        <w:t>minijack</w:t>
      </w:r>
      <w:proofErr w:type="spellEnd"/>
      <w:r w:rsidRPr="00F717FB">
        <w:rPr>
          <w:sz w:val="24"/>
          <w:szCs w:val="24"/>
          <w:lang w:eastAsia="hi-IN" w:bidi="hi-IN"/>
        </w:rPr>
        <w:t>.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lastRenderedPageBreak/>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lastRenderedPageBreak/>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961660F"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w:t>
      </w:r>
      <w:proofErr w:type="spellStart"/>
      <w:r w:rsidRPr="00F717FB">
        <w:rPr>
          <w:rFonts w:cs="Arial"/>
          <w:bCs/>
          <w:sz w:val="24"/>
          <w:szCs w:val="24"/>
        </w:rPr>
        <w:t>dB</w:t>
      </w:r>
      <w:proofErr w:type="spellEnd"/>
      <w:r w:rsidRPr="00F717FB">
        <w:rPr>
          <w:rFonts w:cs="Arial"/>
          <w:bCs/>
          <w:sz w:val="24"/>
          <w:szCs w:val="24"/>
        </w:rPr>
        <w:t xml:space="preserve"> w godzinach szczytu i 65 </w:t>
      </w:r>
      <w:proofErr w:type="spellStart"/>
      <w:r w:rsidRPr="00F717FB">
        <w:rPr>
          <w:rFonts w:cs="Arial"/>
          <w:bCs/>
          <w:sz w:val="24"/>
          <w:szCs w:val="24"/>
        </w:rPr>
        <w:t>dB</w:t>
      </w:r>
      <w:proofErr w:type="spellEnd"/>
      <w:r w:rsidRPr="00F717FB">
        <w:rPr>
          <w:rFonts w:cs="Arial"/>
          <w:bCs/>
          <w:sz w:val="24"/>
          <w:szCs w:val="24"/>
        </w:rPr>
        <w:t xml:space="preserve">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 xml:space="preserve">Ministra Infrastruktury z dnia 3 lipca 2003 r. w sprawie szczegółowych warunków technicznych dla znaków i sygnałów drogowych oraz urządzeń bezpieczeństwa ruchu drogowego i warunków ich umieszczania na drogach (Dz. U. z 2019 r. poz. 2311, z </w:t>
      </w:r>
      <w:proofErr w:type="spellStart"/>
      <w:r w:rsidR="000C319B" w:rsidRPr="000C319B">
        <w:rPr>
          <w:rFonts w:cs="Arial"/>
          <w:bCs/>
          <w:sz w:val="24"/>
          <w:szCs w:val="24"/>
        </w:rPr>
        <w:t>późn</w:t>
      </w:r>
      <w:proofErr w:type="spellEnd"/>
      <w:r w:rsidR="000C319B" w:rsidRPr="000C319B">
        <w:rPr>
          <w:rFonts w:cs="Arial"/>
          <w:bCs/>
          <w:sz w:val="24"/>
          <w:szCs w:val="24"/>
        </w:rPr>
        <w:t>. zm.</w:t>
      </w:r>
      <w:r w:rsidR="000C319B">
        <w:rPr>
          <w:rFonts w:cs="Arial"/>
          <w:bCs/>
          <w:sz w:val="24"/>
          <w:szCs w:val="24"/>
        </w:rPr>
        <w:t>)</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Pochylenie jakiegokolwiek przejścia, dojścia lub powierzchni podłogi między siedzeniem przeznaczonym dla osób z niepełnosprawnością lub przestrzenią dla osób poruszających się na wózkach i co najmniej jednym wejściem i jednym </w:t>
      </w:r>
      <w:r w:rsidRPr="00F717FB">
        <w:rPr>
          <w:sz w:val="24"/>
          <w:szCs w:val="24"/>
          <w:lang w:eastAsia="hi-IN" w:bidi="hi-IN"/>
        </w:rPr>
        <w:lastRenderedPageBreak/>
        <w:t>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 xml:space="preserve">w pobliżu pierwszych drzwi </w:t>
      </w:r>
      <w:proofErr w:type="spellStart"/>
      <w:r w:rsidRPr="00F717FB">
        <w:rPr>
          <w:sz w:val="24"/>
          <w:szCs w:val="24"/>
          <w:lang w:eastAsia="hi-IN" w:bidi="hi-IN"/>
        </w:rPr>
        <w:t>dwustrumieniownych</w:t>
      </w:r>
      <w:proofErr w:type="spellEnd"/>
      <w:r w:rsidRPr="00F717FB">
        <w:rPr>
          <w:sz w:val="24"/>
          <w:szCs w:val="24"/>
          <w:lang w:eastAsia="hi-IN" w:bidi="hi-IN"/>
        </w:rPr>
        <w:t>).</w:t>
      </w:r>
    </w:p>
    <w:p w14:paraId="7392EF9C" w14:textId="0183B6A8"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w:t>
      </w:r>
      <w:proofErr w:type="spellStart"/>
      <w:r w:rsidRPr="00F717FB">
        <w:rPr>
          <w:sz w:val="24"/>
          <w:szCs w:val="24"/>
          <w:lang w:eastAsia="hi-IN" w:bidi="hi-IN"/>
        </w:rPr>
        <w:t>dB</w:t>
      </w:r>
      <w:proofErr w:type="spellEnd"/>
      <w:r w:rsidRPr="00F717FB">
        <w:rPr>
          <w:sz w:val="24"/>
          <w:szCs w:val="24"/>
          <w:lang w:eastAsia="hi-IN" w:bidi="hi-IN"/>
        </w:rPr>
        <w:t xml:space="preserve"> w godzinach szczytu i 65 </w:t>
      </w:r>
      <w:proofErr w:type="spellStart"/>
      <w:r w:rsidRPr="00F717FB">
        <w:rPr>
          <w:sz w:val="24"/>
          <w:szCs w:val="24"/>
          <w:lang w:eastAsia="hi-IN" w:bidi="hi-IN"/>
        </w:rPr>
        <w:t>dB</w:t>
      </w:r>
      <w:proofErr w:type="spellEnd"/>
      <w:r w:rsidRPr="00F717FB">
        <w:rPr>
          <w:sz w:val="24"/>
          <w:szCs w:val="24"/>
          <w:lang w:eastAsia="hi-IN" w:bidi="hi-IN"/>
        </w:rPr>
        <w:t xml:space="preserve">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(Dz. U. z 2019 r. poz. 2311, z </w:t>
      </w:r>
      <w:proofErr w:type="spellStart"/>
      <w:r w:rsidR="000C319B" w:rsidRPr="000C319B">
        <w:rPr>
          <w:sz w:val="24"/>
          <w:szCs w:val="24"/>
          <w:lang w:eastAsia="hi-IN" w:bidi="hi-IN"/>
        </w:rPr>
        <w:t>późn</w:t>
      </w:r>
      <w:proofErr w:type="spellEnd"/>
      <w:r w:rsidR="000C319B" w:rsidRPr="000C319B">
        <w:rPr>
          <w:sz w:val="24"/>
          <w:szCs w:val="24"/>
          <w:lang w:eastAsia="hi-IN" w:bidi="hi-IN"/>
        </w:rPr>
        <w:t>. zm.</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lastRenderedPageBreak/>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4F69B87C"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 xml:space="preserve">zaproponowano rozwiązania oparte </w:t>
      </w:r>
      <w:r w:rsidR="002D2519" w:rsidRPr="00F717FB">
        <w:rPr>
          <w:sz w:val="24"/>
          <w:szCs w:val="24"/>
          <w:lang w:eastAsia="hi-IN" w:bidi="hi-IN"/>
        </w:rPr>
        <w:t>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7E44C0B"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lastRenderedPageBreak/>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lastRenderedPageBreak/>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lastRenderedPageBreak/>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w:t>
      </w:r>
      <w:proofErr w:type="spellStart"/>
      <w:r w:rsidRPr="00F717FB">
        <w:rPr>
          <w:sz w:val="24"/>
          <w:szCs w:val="24"/>
          <w:lang w:eastAsia="hi-IN" w:bidi="hi-IN"/>
        </w:rPr>
        <w:t>minijack</w:t>
      </w:r>
      <w:proofErr w:type="spellEnd"/>
      <w:r w:rsidRPr="00F717FB">
        <w:rPr>
          <w:sz w:val="24"/>
          <w:szCs w:val="24"/>
          <w:lang w:eastAsia="hi-IN" w:bidi="hi-IN"/>
        </w:rPr>
        <w:t xml:space="preserve">.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lastRenderedPageBreak/>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powinien informować o wszystkich przystankach na trasie (jodełka/</w:t>
      </w:r>
      <w:proofErr w:type="spellStart"/>
      <w:r w:rsidRPr="00F717FB">
        <w:rPr>
          <w:sz w:val="24"/>
          <w:szCs w:val="24"/>
          <w:lang w:eastAsia="hi-IN" w:bidi="hi-IN"/>
        </w:rPr>
        <w:t>ekorale</w:t>
      </w:r>
      <w:proofErr w:type="spellEnd"/>
      <w:r w:rsidRPr="00F717FB">
        <w:rPr>
          <w:sz w:val="24"/>
          <w:szCs w:val="24"/>
          <w:lang w:eastAsia="hi-IN" w:bidi="hi-IN"/>
        </w:rPr>
        <w:t xml:space="preserv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 xml:space="preserve">w pobliżu pierwszych drzwi </w:t>
      </w:r>
      <w:proofErr w:type="spellStart"/>
      <w:r w:rsidRPr="00F717FB">
        <w:rPr>
          <w:sz w:val="24"/>
          <w:szCs w:val="24"/>
          <w:lang w:eastAsia="hi-IN" w:bidi="hi-IN"/>
        </w:rPr>
        <w:t>dwustrumieniownych</w:t>
      </w:r>
      <w:proofErr w:type="spellEnd"/>
      <w:r w:rsidRPr="00F717FB">
        <w:rPr>
          <w:sz w:val="24"/>
          <w:szCs w:val="24"/>
          <w:lang w:eastAsia="hi-IN" w:bidi="hi-IN"/>
        </w:rPr>
        <w:t>).</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w:t>
      </w:r>
      <w:proofErr w:type="spellStart"/>
      <w:r w:rsidRPr="00F717FB">
        <w:rPr>
          <w:sz w:val="24"/>
          <w:szCs w:val="24"/>
          <w:lang w:eastAsia="hi-IN" w:bidi="hi-IN"/>
        </w:rPr>
        <w:t>dB</w:t>
      </w:r>
      <w:proofErr w:type="spellEnd"/>
      <w:r w:rsidRPr="00F717FB">
        <w:rPr>
          <w:sz w:val="24"/>
          <w:szCs w:val="24"/>
          <w:lang w:eastAsia="hi-IN" w:bidi="hi-IN"/>
        </w:rPr>
        <w:t xml:space="preserve"> w godzinach szczytu i 65 </w:t>
      </w:r>
      <w:proofErr w:type="spellStart"/>
      <w:r w:rsidRPr="00F717FB">
        <w:rPr>
          <w:sz w:val="24"/>
          <w:szCs w:val="24"/>
          <w:lang w:eastAsia="hi-IN" w:bidi="hi-IN"/>
        </w:rPr>
        <w:t>dB</w:t>
      </w:r>
      <w:proofErr w:type="spellEnd"/>
      <w:r w:rsidRPr="00F717FB">
        <w:rPr>
          <w:sz w:val="24"/>
          <w:szCs w:val="24"/>
          <w:lang w:eastAsia="hi-IN" w:bidi="hi-IN"/>
        </w:rPr>
        <w:t xml:space="preserve">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lastRenderedPageBreak/>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1A06F31C"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(Dz. U. poz. 344).</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lastRenderedPageBreak/>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lastRenderedPageBreak/>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Przy miejscu dla osób poruszających się na wózkach należy zapewnić przycisk do zgłoszenia wysiadania, przycisk bezpieczeństwa, przycisk zgłoszenia potrzeby </w:t>
      </w:r>
      <w:r w:rsidRPr="00F717FB">
        <w:rPr>
          <w:sz w:val="24"/>
          <w:szCs w:val="24"/>
          <w:lang w:eastAsia="hi-IN" w:bidi="hi-IN"/>
        </w:rPr>
        <w:lastRenderedPageBreak/>
        <w:t>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powinien informować o wszystkich przystankach na trasie (jodełka/</w:t>
      </w:r>
      <w:proofErr w:type="spellStart"/>
      <w:r w:rsidRPr="00F717FB">
        <w:rPr>
          <w:sz w:val="24"/>
          <w:szCs w:val="24"/>
          <w:lang w:eastAsia="hi-IN" w:bidi="hi-IN"/>
        </w:rPr>
        <w:t>ekorale</w:t>
      </w:r>
      <w:proofErr w:type="spellEnd"/>
      <w:r w:rsidRPr="00F717FB">
        <w:rPr>
          <w:sz w:val="24"/>
          <w:szCs w:val="24"/>
          <w:lang w:eastAsia="hi-IN" w:bidi="hi-IN"/>
        </w:rPr>
        <w:t xml:space="preserv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lastRenderedPageBreak/>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lastRenderedPageBreak/>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52595B0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w:t>
      </w:r>
      <w:r w:rsidR="002D2519" w:rsidRPr="00F717FB">
        <w:rPr>
          <w:sz w:val="24"/>
          <w:szCs w:val="24"/>
          <w:lang w:eastAsia="hi-IN" w:bidi="hi-IN"/>
        </w:rPr>
        <w:t>PRM wymagania</w:t>
      </w:r>
      <w:r w:rsidRPr="00F717FB">
        <w:rPr>
          <w:sz w:val="24"/>
          <w:szCs w:val="24"/>
          <w:lang w:eastAsia="hi-IN" w:bidi="hi-IN"/>
        </w:rPr>
        <w:t xml:space="preserve">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lastRenderedPageBreak/>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lastRenderedPageBreak/>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lastRenderedPageBreak/>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lastRenderedPageBreak/>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 nie mniejszą niż 80 cm.</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lastRenderedPageBreak/>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34C57815" w14:textId="77777777" w:rsidR="00B50748" w:rsidRPr="00F717FB"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Minimalne szerokości przejść muszą być następujące:</w:t>
      </w:r>
    </w:p>
    <w:p w14:paraId="169C84A0"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wagonami (na połączeniu wagonów) – szerokość 70 cm licząc od podłogi do wysokości 195 cm,</w:t>
      </w:r>
    </w:p>
    <w:p w14:paraId="0D98B8CB"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siedzeniami w wagonach – szerokość 70 cm od podłogi do wysokości 195 cm.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 xml:space="preserve">Minimalna szerokość przejść dostępnych dla osób na wózkach nie może być mniejsza niż 80 cm - licząc od podłogi do wysokości 145 cm i 55 cm - powyżej 145 cm od podłogi wagonu.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lastRenderedPageBreak/>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6CA79683"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w:t>
      </w:r>
      <w:r w:rsidR="002D2519" w:rsidRPr="00F717FB">
        <w:rPr>
          <w:sz w:val="24"/>
          <w:szCs w:val="24"/>
          <w:lang w:eastAsia="hi-IN" w:bidi="hi-IN"/>
        </w:rPr>
        <w:t>PRM)</w:t>
      </w:r>
      <w:r w:rsidRPr="00F717FB">
        <w:rPr>
          <w:sz w:val="24"/>
          <w:szCs w:val="24"/>
          <w:lang w:eastAsia="hi-IN" w:bidi="hi-IN"/>
        </w:rPr>
        <w:t xml:space="preserve">.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lastRenderedPageBreak/>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lastRenderedPageBreak/>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073AB" w:rsidRDefault="00B50748" w:rsidP="003073AB">
            <w:pPr>
              <w:pStyle w:val="NAGWEK21"/>
              <w:rPr>
                <w:color w:val="auto"/>
                <w:lang w:eastAsia="hi-IN" w:bidi="hi-IN"/>
              </w:rPr>
            </w:pPr>
            <w:r w:rsidRPr="003073AB">
              <w:rPr>
                <w:color w:val="auto"/>
                <w:lang w:eastAsia="hi-IN" w:bidi="hi-IN"/>
              </w:rPr>
              <w:t>Długość pociągu</w:t>
            </w:r>
          </w:p>
        </w:tc>
        <w:tc>
          <w:tcPr>
            <w:tcW w:w="4461" w:type="dxa"/>
            <w:shd w:val="clear" w:color="auto" w:fill="FBD4B4"/>
            <w:vAlign w:val="center"/>
          </w:tcPr>
          <w:p w14:paraId="64FDE213" w14:textId="77777777" w:rsidR="00B50748" w:rsidRPr="003073AB" w:rsidRDefault="00B50748" w:rsidP="003073AB">
            <w:pPr>
              <w:pStyle w:val="NAGWEK21"/>
              <w:rPr>
                <w:color w:val="auto"/>
                <w:lang w:eastAsia="hi-IN" w:bidi="hi-IN"/>
              </w:rPr>
            </w:pPr>
            <w:r w:rsidRPr="003073AB">
              <w:rPr>
                <w:color w:val="auto"/>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lastRenderedPageBreak/>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3E08657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w:t>
      </w:r>
      <w:r w:rsidR="002D2519" w:rsidRPr="00F717FB">
        <w:rPr>
          <w:sz w:val="24"/>
          <w:szCs w:val="24"/>
          <w:lang w:eastAsia="hi-IN" w:bidi="hi-IN"/>
        </w:rPr>
        <w:t>cm</w:t>
      </w:r>
      <w:r w:rsidR="00B50748" w:rsidRPr="00F717FB">
        <w:rPr>
          <w:sz w:val="24"/>
          <w:szCs w:val="24"/>
          <w:lang w:eastAsia="hi-IN" w:bidi="hi-IN"/>
        </w:rPr>
        <w:t xml:space="preserve">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lastRenderedPageBreak/>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57F8411C"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Jeżeli przejście </w:t>
      </w:r>
      <w:r w:rsidR="002D2519" w:rsidRPr="00F717FB">
        <w:rPr>
          <w:sz w:val="24"/>
          <w:szCs w:val="24"/>
          <w:lang w:eastAsia="hi-IN" w:bidi="hi-IN"/>
        </w:rPr>
        <w:t>między wagonowe</w:t>
      </w:r>
      <w:r w:rsidRPr="00F717FB">
        <w:rPr>
          <w:sz w:val="24"/>
          <w:szCs w:val="24"/>
          <w:lang w:eastAsia="hi-IN" w:bidi="hi-IN"/>
        </w:rPr>
        <w:t xml:space="preserve">, z którego korzystają pasażerowie jest węższe niż 100 cm i dłuższe niż 200 cm, należy zapewnić poręcze lub uchwyty wewnątrz takiego przejścia lub obok niego; natomiast, gdy przejście </w:t>
      </w:r>
      <w:r w:rsidR="002D2519" w:rsidRPr="00F717FB">
        <w:rPr>
          <w:sz w:val="24"/>
          <w:szCs w:val="24"/>
          <w:lang w:eastAsia="hi-IN" w:bidi="hi-IN"/>
        </w:rPr>
        <w:t>między wagonowe</w:t>
      </w:r>
      <w:r w:rsidRPr="00F717FB">
        <w:rPr>
          <w:sz w:val="24"/>
          <w:szCs w:val="24"/>
          <w:lang w:eastAsia="hi-IN" w:bidi="hi-IN"/>
        </w:rPr>
        <w:t xml:space="preserv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lastRenderedPageBreak/>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lastRenderedPageBreak/>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lastRenderedPageBreak/>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0D3A40B"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w:t>
      </w:r>
      <w:r w:rsidR="00B50748" w:rsidRPr="00F717FB">
        <w:rPr>
          <w:sz w:val="24"/>
          <w:szCs w:val="24"/>
          <w:lang w:eastAsia="hi-IN" w:bidi="hi-IN"/>
        </w:rPr>
        <w:lastRenderedPageBreak/>
        <w:t xml:space="preserve">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lastRenderedPageBreak/>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 wspólnotowego i krajowego:</w:t>
      </w:r>
    </w:p>
    <w:p w14:paraId="706F26C8" w14:textId="43022F00"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stawa z dnia 19 lipca 2019 r. o zapewnianiu dostępności osobom ze szczególnymi potrzebami</w:t>
      </w:r>
      <w:r w:rsidR="005B4AF2" w:rsidRPr="003B4268">
        <w:rPr>
          <w:rFonts w:cs="Arial"/>
          <w:sz w:val="24"/>
          <w:szCs w:val="24"/>
        </w:rPr>
        <w:t>,</w:t>
      </w:r>
    </w:p>
    <w:p w14:paraId="732FB71F" w14:textId="45D1F6BB"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 xml:space="preserve">stawa z dnia 4 kwietnia 2019 r. o dostępności cyfrowej stron internetowych </w:t>
      </w:r>
      <w:r>
        <w:rPr>
          <w:rFonts w:cs="Arial"/>
          <w:sz w:val="24"/>
          <w:szCs w:val="24"/>
        </w:rPr>
        <w:br/>
      </w:r>
      <w:r w:rsidRPr="00AE1792">
        <w:rPr>
          <w:rFonts w:cs="Arial"/>
          <w:sz w:val="24"/>
          <w:szCs w:val="24"/>
        </w:rPr>
        <w:t>i aplikacji mobilnych podmiotów publicznych</w:t>
      </w:r>
      <w:r w:rsidR="005B4AF2" w:rsidRPr="003B4268">
        <w:rPr>
          <w:rFonts w:cs="Arial"/>
          <w:sz w:val="24"/>
          <w:szCs w:val="24"/>
        </w:rPr>
        <w:t>,</w:t>
      </w:r>
    </w:p>
    <w:p w14:paraId="089112D5" w14:textId="6739D63F" w:rsidR="005B4AF2" w:rsidRPr="003B4268" w:rsidRDefault="00AE1792" w:rsidP="00CE3B76">
      <w:pPr>
        <w:numPr>
          <w:ilvl w:val="0"/>
          <w:numId w:val="238"/>
        </w:numPr>
        <w:spacing w:line="276" w:lineRule="auto"/>
        <w:ind w:left="709" w:hanging="283"/>
        <w:rPr>
          <w:rFonts w:cs="Arial"/>
          <w:sz w:val="24"/>
          <w:szCs w:val="24"/>
        </w:rPr>
      </w:pPr>
      <w:r>
        <w:rPr>
          <w:rFonts w:cs="Arial"/>
          <w:sz w:val="24"/>
          <w:szCs w:val="24"/>
        </w:rPr>
        <w:lastRenderedPageBreak/>
        <w:t>D</w:t>
      </w:r>
      <w:r w:rsidRPr="00AE1792">
        <w:rPr>
          <w:rFonts w:cs="Arial"/>
          <w:sz w:val="24"/>
          <w:szCs w:val="24"/>
        </w:rPr>
        <w:t>yrektywa Parlamentu Europejskiego i Rady (UE) 2019/882 z dnia 17 kwietnia 2019 r. w sprawie wymogów dostępności produktów i usług</w:t>
      </w:r>
      <w:r w:rsidR="005B4AF2" w:rsidRPr="003B4268">
        <w:rPr>
          <w:rFonts w:cs="Arial"/>
          <w:sz w:val="24"/>
          <w:szCs w:val="24"/>
        </w:rPr>
        <w:t>.</w:t>
      </w:r>
    </w:p>
    <w:p w14:paraId="408C1E84"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Podstawowymi aktami prawnymi w obszarze dostępności są Ustawa o zapewnianiu dostępności oraz Ustawa o dostępności cyfrowej.</w:t>
      </w:r>
    </w:p>
    <w:p w14:paraId="5A7B7D13" w14:textId="30DD2E91"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Ustawa o dostępności cyfrowej bardzo precyzyjnie opisuje wymagania dostępności dla zasobów i produktów cyfrowych. </w:t>
      </w:r>
      <w:r w:rsidR="003B6CC4">
        <w:rPr>
          <w:rFonts w:cs="Arial"/>
          <w:sz w:val="24"/>
          <w:szCs w:val="24"/>
          <w:lang w:eastAsia="hi-IN" w:bidi="hi-IN"/>
        </w:rPr>
        <w:t>Aktualnie u</w:t>
      </w:r>
      <w:r w:rsidRPr="003B4268">
        <w:rPr>
          <w:rFonts w:cs="Arial"/>
          <w:sz w:val="24"/>
          <w:szCs w:val="24"/>
          <w:lang w:eastAsia="hi-IN" w:bidi="hi-IN"/>
        </w:rPr>
        <w:t xml:space="preserve">stawa m.in. wskazuje na obowiązek dostosowania produktów cyfrowych do wymagań </w:t>
      </w:r>
      <w:hyperlink r:id="rId35" w:history="1">
        <w:r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Pr="003B4268">
        <w:rPr>
          <w:rFonts w:cs="Arial"/>
          <w:sz w:val="24"/>
          <w:szCs w:val="24"/>
          <w:lang w:eastAsia="hi-IN" w:bidi="hi-IN"/>
        </w:rPr>
        <w:t xml:space="preserve"> na poziomie AA (z drobnymi wyjątkami). Ustawa określa również zasoby, które nie muszą spełniać wymagań dostępności. Warto zapoznać się z katalogiem </w:t>
      </w:r>
      <w:proofErr w:type="spellStart"/>
      <w:r w:rsidRPr="003B4268">
        <w:rPr>
          <w:rFonts w:cs="Arial"/>
          <w:sz w:val="24"/>
          <w:szCs w:val="24"/>
          <w:lang w:eastAsia="hi-IN" w:bidi="hi-IN"/>
        </w:rPr>
        <w:t>wykluczeń</w:t>
      </w:r>
      <w:proofErr w:type="spellEnd"/>
      <w:r w:rsidRPr="003B4268">
        <w:rPr>
          <w:rFonts w:cs="Arial"/>
          <w:sz w:val="24"/>
          <w:szCs w:val="24"/>
          <w:lang w:eastAsia="hi-IN" w:bidi="hi-IN"/>
        </w:rPr>
        <w:t xml:space="preserve"> przed przystąpieniem do wdrażania dostępności.</w:t>
      </w:r>
    </w:p>
    <w:p w14:paraId="4E7A3AE9" w14:textId="305037E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Uzupełnieniem wymagań jest </w:t>
      </w:r>
      <w:r w:rsidR="003B6CC4">
        <w:rPr>
          <w:rFonts w:cs="Arial"/>
          <w:sz w:val="24"/>
          <w:szCs w:val="24"/>
          <w:lang w:eastAsia="hi-IN" w:bidi="hi-IN"/>
        </w:rPr>
        <w:t xml:space="preserve">dyrektywa </w:t>
      </w:r>
      <w:r w:rsidR="00384D68">
        <w:rPr>
          <w:rFonts w:cs="Arial"/>
          <w:sz w:val="24"/>
          <w:szCs w:val="24"/>
          <w:lang w:eastAsia="hi-IN" w:bidi="hi-IN"/>
        </w:rPr>
        <w:t>EAA</w:t>
      </w:r>
      <w:r w:rsidRPr="003B4268">
        <w:rPr>
          <w:rFonts w:cs="Arial"/>
          <w:sz w:val="24"/>
          <w:szCs w:val="24"/>
          <w:lang w:eastAsia="hi-IN" w:bidi="hi-IN"/>
        </w:rPr>
        <w:t xml:space="preserve">, który określa szczegółowo rodzaje produktów, które będą musiały być dostępne od 2025 roku. </w:t>
      </w:r>
    </w:p>
    <w:p w14:paraId="4232E3E5" w14:textId="77777777" w:rsidR="005B4AF2" w:rsidRPr="003B4268" w:rsidRDefault="005B4AF2" w:rsidP="005B4AF2">
      <w:pPr>
        <w:spacing w:line="276" w:lineRule="auto"/>
        <w:rPr>
          <w:rFonts w:cs="Arial"/>
          <w:b/>
          <w:bCs/>
          <w:sz w:val="24"/>
          <w:szCs w:val="24"/>
          <w:lang w:eastAsia="hi-IN" w:bidi="hi-IN"/>
        </w:rPr>
      </w:pPr>
      <w:r w:rsidRPr="003B4268">
        <w:rPr>
          <w:rFonts w:cs="Arial"/>
          <w:b/>
          <w:bCs/>
          <w:sz w:val="24"/>
          <w:szCs w:val="24"/>
          <w:lang w:eastAsia="hi-IN" w:bidi="hi-IN"/>
        </w:rPr>
        <w:t xml:space="preserve">Katalog </w:t>
      </w:r>
      <w:proofErr w:type="spellStart"/>
      <w:r w:rsidRPr="003B4268">
        <w:rPr>
          <w:rFonts w:cs="Arial"/>
          <w:b/>
          <w:bCs/>
          <w:sz w:val="24"/>
          <w:szCs w:val="24"/>
          <w:lang w:eastAsia="hi-IN" w:bidi="hi-IN"/>
        </w:rPr>
        <w:t>wykluczeń</w:t>
      </w:r>
      <w:proofErr w:type="spellEnd"/>
      <w:r w:rsidRPr="003B4268">
        <w:rPr>
          <w:rFonts w:cs="Arial"/>
          <w:b/>
          <w:bCs/>
          <w:sz w:val="24"/>
          <w:szCs w:val="24"/>
          <w:lang w:eastAsia="hi-IN" w:bidi="hi-IN"/>
        </w:rPr>
        <w:t xml:space="preserve"> 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w:t>
      </w:r>
      <w:proofErr w:type="spellStart"/>
      <w:r w:rsidRPr="003B4268">
        <w:rPr>
          <w:rFonts w:cs="Arial"/>
          <w:sz w:val="24"/>
          <w:szCs w:val="24"/>
          <w:lang w:eastAsia="hi-IN" w:bidi="hi-IN"/>
        </w:rPr>
        <w:t>geoportali</w:t>
      </w:r>
      <w:proofErr w:type="spellEnd"/>
      <w:r w:rsidRPr="003B4268">
        <w:rPr>
          <w:rFonts w:cs="Arial"/>
          <w:sz w:val="24"/>
          <w:szCs w:val="24"/>
          <w:lang w:eastAsia="hi-IN" w:bidi="hi-IN"/>
        </w:rPr>
        <w:t xml:space="preserve">,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w:t>
      </w:r>
      <w:proofErr w:type="spellStart"/>
      <w:r w:rsidRPr="003B4268">
        <w:rPr>
          <w:rFonts w:cs="Arial"/>
          <w:sz w:val="24"/>
          <w:szCs w:val="24"/>
          <w:lang w:eastAsia="hi-IN" w:bidi="hi-IN"/>
        </w:rPr>
        <w:t>geoportali</w:t>
      </w:r>
      <w:proofErr w:type="spellEnd"/>
      <w:r w:rsidRPr="003B4268">
        <w:rPr>
          <w:rFonts w:cs="Arial"/>
          <w:sz w:val="24"/>
          <w:szCs w:val="24"/>
          <w:lang w:eastAsia="hi-IN" w:bidi="hi-IN"/>
        </w:rPr>
        <w:t xml:space="preserve">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E44D2B0"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które nie zostały przez niego lub na jego rzecz wytworzone albo przez niego nabyte, albo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lastRenderedPageBreak/>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70F88DD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840</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201</w:t>
      </w:r>
      <w:r w:rsidR="009079D1">
        <w:rPr>
          <w:rFonts w:cs="Arial"/>
          <w:sz w:val="24"/>
          <w:szCs w:val="24"/>
          <w:lang w:eastAsia="hi-IN" w:bidi="hi-IN"/>
        </w:rPr>
        <w:t>9</w:t>
      </w:r>
      <w:r w:rsidRPr="003B4268">
        <w:rPr>
          <w:rFonts w:cs="Arial"/>
          <w:sz w:val="24"/>
          <w:szCs w:val="24"/>
          <w:lang w:eastAsia="hi-IN" w:bidi="hi-IN"/>
        </w:rPr>
        <w:t xml:space="preserve"> r. poz. </w:t>
      </w:r>
      <w:r w:rsidR="009079D1">
        <w:rPr>
          <w:rFonts w:cs="Arial"/>
          <w:sz w:val="24"/>
          <w:szCs w:val="24"/>
          <w:lang w:eastAsia="hi-IN" w:bidi="hi-IN"/>
        </w:rPr>
        <w:t>1479</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647C3D8E" w:rsidR="0098327E" w:rsidRPr="00153BE6"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384D68">
        <w:rPr>
          <w:rFonts w:cs="Arial"/>
          <w:sz w:val="24"/>
          <w:szCs w:val="24"/>
          <w:lang w:eastAsia="hi-IN" w:bidi="hi-IN"/>
        </w:rPr>
        <w:t>.</w:t>
      </w:r>
    </w:p>
    <w:p w14:paraId="738C66B3" w14:textId="77777777" w:rsidR="00153BE6" w:rsidRDefault="0098327E" w:rsidP="00153BE6">
      <w:pPr>
        <w:spacing w:line="276" w:lineRule="auto"/>
        <w:rPr>
          <w:rFonts w:cs="Arial"/>
          <w:sz w:val="24"/>
          <w:szCs w:val="24"/>
          <w:lang w:eastAsia="hi-IN" w:bidi="hi-IN"/>
        </w:rPr>
      </w:pPr>
      <w:r w:rsidRPr="0098327E">
        <w:rPr>
          <w:rFonts w:cs="Arial"/>
          <w:sz w:val="24"/>
          <w:szCs w:val="24"/>
          <w:lang w:eastAsia="hi-IN" w:bidi="hi-IN"/>
        </w:rPr>
        <w:t xml:space="preserve">Warto zapoznać się z katalogiem </w:t>
      </w:r>
      <w:proofErr w:type="spellStart"/>
      <w:r w:rsidRPr="0098327E">
        <w:rPr>
          <w:rFonts w:cs="Arial"/>
          <w:sz w:val="24"/>
          <w:szCs w:val="24"/>
          <w:lang w:eastAsia="hi-IN" w:bidi="hi-IN"/>
        </w:rPr>
        <w:t>wykluczeń</w:t>
      </w:r>
      <w:proofErr w:type="spellEnd"/>
      <w:r w:rsidRPr="0098327E">
        <w:rPr>
          <w:rFonts w:cs="Arial"/>
          <w:sz w:val="24"/>
          <w:szCs w:val="24"/>
          <w:lang w:eastAsia="hi-IN" w:bidi="hi-IN"/>
        </w:rPr>
        <w:t xml:space="preserve"> przed przystąpieniem do tworzenia budżetu i projektowaniem produktów projektu.</w:t>
      </w:r>
      <w:bookmarkStart w:id="553" w:name="_Toc61362765"/>
    </w:p>
    <w:p w14:paraId="22553661" w14:textId="65226513" w:rsidR="005B4AF2" w:rsidRPr="005B1256" w:rsidRDefault="00414AE2" w:rsidP="00A336B4">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lastRenderedPageBreak/>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705BFF31">
            <wp:extent cx="5810250" cy="3395980"/>
            <wp:effectExtent l="0" t="0" r="0" b="0"/>
            <wp:docPr id="5" name="Obraz 5" descr="Przykładowy wykres pokazujący małżeństwa zawarte i rozwiązanie w 2011 r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Przykładowy wykres pokazujący małżeństwa zawarte i rozwiązanie w 2011 roku."/>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6A34C98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Alt</w:t>
      </w:r>
      <w:r w:rsidR="00416A77" w:rsidRPr="003B4268">
        <w:rPr>
          <w:rFonts w:cs="Arial"/>
          <w:sz w:val="24"/>
          <w:szCs w:val="24"/>
          <w:lang w:eastAsia="ar-SA"/>
        </w:rPr>
        <w:t>= „</w:t>
      </w:r>
      <w:r w:rsidRPr="003B4268">
        <w:rPr>
          <w:rFonts w:cs="Arial"/>
          <w:sz w:val="24"/>
          <w:szCs w:val="24"/>
          <w:lang w:eastAsia="ar-SA"/>
        </w:rPr>
        <w:t xml:space="preserve">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8"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lastRenderedPageBreak/>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5ED87BAE" w:rsidR="00487959" w:rsidRPr="00231349" w:rsidRDefault="00416A77" w:rsidP="00231349">
      <w:pPr>
        <w:spacing w:line="100" w:lineRule="atLeast"/>
        <w:ind w:left="284"/>
        <w:rPr>
          <w:rFonts w:cs="Arial"/>
          <w:sz w:val="24"/>
          <w:szCs w:val="24"/>
          <w:lang w:eastAsia="ar-SA"/>
        </w:rPr>
      </w:pPr>
      <w:r w:rsidRPr="00231349">
        <w:rPr>
          <w:rFonts w:cs="Arial"/>
          <w:sz w:val="24"/>
          <w:szCs w:val="24"/>
          <w:lang w:eastAsia="ar-SA"/>
        </w:rPr>
        <w:t>WCAG Kryterium</w:t>
      </w:r>
      <w:r w:rsidR="00663907" w:rsidRPr="00231349">
        <w:rPr>
          <w:rFonts w:cs="Arial"/>
          <w:sz w:val="24"/>
          <w:szCs w:val="24"/>
          <w:lang w:eastAsia="ar-SA"/>
        </w:rPr>
        <w:t xml:space="preserve"> </w:t>
      </w:r>
      <w:r w:rsidR="00487959"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37E9318D">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39"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 xml:space="preserve">dodać </w:t>
      </w:r>
      <w:proofErr w:type="spellStart"/>
      <w:r w:rsidRPr="003B4268">
        <w:rPr>
          <w:rFonts w:cs="Arial"/>
          <w:color w:val="000000"/>
          <w:sz w:val="24"/>
          <w:szCs w:val="24"/>
          <w:lang w:eastAsia="ar-SA"/>
        </w:rPr>
        <w:t>audiodeskrypcję</w:t>
      </w:r>
      <w:proofErr w:type="spellEnd"/>
      <w:r w:rsidRPr="003B4268">
        <w:rPr>
          <w:rFonts w:cs="Arial"/>
          <w:color w:val="000000"/>
          <w:sz w:val="24"/>
          <w:szCs w:val="24"/>
          <w:lang w:eastAsia="ar-SA"/>
        </w:rPr>
        <w:t xml:space="preserve"> lub tekstowy opis treści prezentowanych w filmie</w:t>
      </w:r>
      <w:r w:rsidRPr="003B4268">
        <w:rPr>
          <w:rFonts w:cs="Arial"/>
          <w:sz w:val="24"/>
          <w:szCs w:val="24"/>
          <w:lang w:eastAsia="ar-SA"/>
        </w:rPr>
        <w:t xml:space="preserve">. O zasadach tworzenia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lastRenderedPageBreak/>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proofErr w:type="spellStart"/>
      <w:r w:rsidR="00132152" w:rsidRPr="003B4268">
        <w:rPr>
          <w:rFonts w:cs="Arial"/>
          <w:sz w:val="24"/>
          <w:szCs w:val="24"/>
          <w:lang w:eastAsia="ar-SA"/>
        </w:rPr>
        <w:t>audiodeskrypcję</w:t>
      </w:r>
      <w:proofErr w:type="spellEnd"/>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Jeśli film jest tłumaczeniem tekstu na język migowy nie musisz dodawać napisów i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proofErr w:type="spellStart"/>
        <w:r w:rsidRPr="003B4268">
          <w:rPr>
            <w:rFonts w:cs="Arial"/>
            <w:b/>
            <w:bCs/>
            <w:color w:val="000000"/>
            <w:sz w:val="24"/>
            <w:szCs w:val="24"/>
            <w:u w:val="single"/>
            <w:lang w:eastAsia="ar-SA"/>
          </w:rPr>
          <w:t>wykluczeń</w:t>
        </w:r>
        <w:proofErr w:type="spellEnd"/>
        <w:r w:rsidRPr="003B4268">
          <w:rPr>
            <w:rFonts w:cs="Arial"/>
            <w:b/>
            <w:bCs/>
            <w:color w:val="000000"/>
            <w:sz w:val="24"/>
            <w:szCs w:val="24"/>
            <w:u w:val="single"/>
            <w:lang w:eastAsia="ar-SA"/>
          </w:rPr>
          <w:t xml:space="preserve">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w:t>
      </w:r>
      <w:proofErr w:type="spellStart"/>
      <w:r w:rsidRPr="003B4268">
        <w:rPr>
          <w:rFonts w:cs="Arial"/>
          <w:sz w:val="24"/>
          <w:szCs w:val="24"/>
          <w:lang w:eastAsia="ar-SA"/>
        </w:rPr>
        <w:t>landmarks</w:t>
      </w:r>
      <w:proofErr w:type="spellEnd"/>
      <w:r w:rsidRPr="003B4268">
        <w:rPr>
          <w:rFonts w:cs="Arial"/>
          <w:sz w:val="24"/>
          <w:szCs w:val="24"/>
          <w:lang w:eastAsia="ar-SA"/>
        </w:rPr>
        <w:t>),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1"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2"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3"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lastRenderedPageBreak/>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5"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w:t>
      </w:r>
      <w:proofErr w:type="spellStart"/>
      <w:r w:rsidRPr="003B4268">
        <w:rPr>
          <w:rFonts w:cs="Arial"/>
          <w:sz w:val="24"/>
          <w:szCs w:val="24"/>
          <w:lang w:eastAsia="ar-SA"/>
        </w:rPr>
        <w:t>Esc</w:t>
      </w:r>
      <w:proofErr w:type="spellEnd"/>
      <w:r w:rsidRPr="003B4268">
        <w:rPr>
          <w:rFonts w:cs="Arial"/>
          <w:sz w:val="24"/>
          <w:szCs w:val="24"/>
          <w:lang w:eastAsia="ar-SA"/>
        </w:rPr>
        <w:t>”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7">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 xml:space="preserve">Źródło: zasoby własne Spółdzielni Socjalnej </w:t>
      </w:r>
      <w:proofErr w:type="spellStart"/>
      <w:r w:rsidRPr="003B4268">
        <w:rPr>
          <w:rFonts w:cs="Arial"/>
          <w:i/>
          <w:color w:val="000000"/>
          <w:sz w:val="24"/>
          <w:szCs w:val="24"/>
          <w:lang w:eastAsia="ar-SA"/>
        </w:rPr>
        <w:t>Fado</w:t>
      </w:r>
      <w:proofErr w:type="spellEnd"/>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w:t>
      </w:r>
      <w:proofErr w:type="spellStart"/>
      <w:r w:rsidRPr="003B4268">
        <w:rPr>
          <w:rFonts w:cs="Arial"/>
          <w:sz w:val="24"/>
          <w:szCs w:val="24"/>
          <w:lang w:eastAsia="ar-SA"/>
        </w:rPr>
        <w:t>ctrl</w:t>
      </w:r>
      <w:proofErr w:type="spellEnd"/>
      <w:r w:rsidRPr="003B4268">
        <w:rPr>
          <w:rFonts w:cs="Arial"/>
          <w:sz w:val="24"/>
          <w:szCs w:val="24"/>
          <w:lang w:eastAsia="ar-SA"/>
        </w:rPr>
        <w:t xml:space="preserve">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lastRenderedPageBreak/>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0">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lastRenderedPageBreak/>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2">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3"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użytkownik może zamknąć (odrzucić) wyświetlanie tego elementu (np. klawiszem </w:t>
      </w:r>
      <w:proofErr w:type="spellStart"/>
      <w:r w:rsidRPr="003B4268">
        <w:rPr>
          <w:rFonts w:cs="Arial"/>
          <w:sz w:val="24"/>
          <w:szCs w:val="24"/>
          <w:lang w:eastAsia="ar-SA"/>
        </w:rPr>
        <w:t>Esc</w:t>
      </w:r>
      <w:proofErr w:type="spellEnd"/>
      <w:r w:rsidRPr="003B4268">
        <w:rPr>
          <w:rFonts w:cs="Arial"/>
          <w:sz w:val="24"/>
          <w:szCs w:val="24"/>
          <w:lang w:eastAsia="ar-SA"/>
        </w:rPr>
        <w:t>),</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lastRenderedPageBreak/>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Upewnij się, że na Twojej stronie www elementy wyświetlane automatycznie po najechaniu myszką pokazują się automatycznie również po wybraniu ich klawiaturą (klawisz </w:t>
      </w:r>
      <w:proofErr w:type="spellStart"/>
      <w:r w:rsidRPr="003B4268">
        <w:rPr>
          <w:rFonts w:cs="Arial"/>
          <w:sz w:val="24"/>
          <w:szCs w:val="24"/>
          <w:lang w:eastAsia="ar-SA"/>
        </w:rPr>
        <w:t>Tab</w:t>
      </w:r>
      <w:proofErr w:type="spellEnd"/>
      <w:r w:rsidRPr="003B4268">
        <w:rPr>
          <w:rFonts w:cs="Arial"/>
          <w:sz w:val="24"/>
          <w:szCs w:val="24"/>
          <w:lang w:eastAsia="ar-SA"/>
        </w:rPr>
        <w:t>).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47F14929"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lastRenderedPageBreak/>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w:t>
      </w:r>
      <w:r w:rsidR="00FB3358">
        <w:rPr>
          <w:rFonts w:cs="Arial"/>
          <w:sz w:val="24"/>
          <w:szCs w:val="24"/>
          <w:lang w:eastAsia="ar-SA"/>
        </w:rPr>
        <w:t>u</w:t>
      </w:r>
      <w:r w:rsidRPr="003B4268">
        <w:rPr>
          <w:rFonts w:cs="Arial"/>
          <w:sz w:val="24"/>
          <w:szCs w:val="24"/>
          <w:lang w:eastAsia="ar-SA"/>
        </w:rPr>
        <w:t>.</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520B2F28"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w:t>
      </w:r>
      <w:proofErr w:type="spellStart"/>
      <w:r w:rsidRPr="003B4268">
        <w:rPr>
          <w:rFonts w:cs="Arial"/>
          <w:sz w:val="24"/>
          <w:szCs w:val="24"/>
          <w:lang w:eastAsia="ar-SA"/>
        </w:rPr>
        <w:t>ctrl</w:t>
      </w:r>
      <w:proofErr w:type="spellEnd"/>
      <w:r w:rsidRPr="003B4268">
        <w:rPr>
          <w:rFonts w:cs="Arial"/>
          <w:sz w:val="24"/>
          <w:szCs w:val="24"/>
          <w:lang w:eastAsia="ar-SA"/>
        </w:rPr>
        <w:t xml:space="preserve"> + x, alt + </w:t>
      </w:r>
      <w:r w:rsidR="00416A77" w:rsidRPr="003B4268">
        <w:rPr>
          <w:rFonts w:cs="Arial"/>
          <w:sz w:val="24"/>
          <w:szCs w:val="24"/>
          <w:lang w:eastAsia="ar-SA"/>
        </w:rPr>
        <w:t>t)</w:t>
      </w:r>
      <w:r w:rsidR="00A2039A">
        <w:rPr>
          <w:rFonts w:cs="Arial"/>
          <w:sz w:val="24"/>
          <w:szCs w:val="24"/>
          <w:lang w:eastAsia="ar-SA"/>
        </w:rPr>
        <w:t>,</w:t>
      </w:r>
      <w:r w:rsidRPr="003B4268">
        <w:rPr>
          <w:rFonts w:cs="Arial"/>
          <w:sz w:val="24"/>
          <w:szCs w:val="24"/>
          <w:lang w:eastAsia="ar-SA"/>
        </w:rPr>
        <w:t xml:space="preserve"> </w:t>
      </w:r>
    </w:p>
    <w:p w14:paraId="556BD6FD" w14:textId="5796866D"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w:t>
      </w:r>
      <w:r w:rsidR="00FB3358">
        <w:rPr>
          <w:rFonts w:cs="Arial"/>
          <w:sz w:val="24"/>
          <w:szCs w:val="24"/>
          <w:lang w:eastAsia="ar-SA"/>
        </w:rPr>
        <w:t>u</w:t>
      </w:r>
      <w:r w:rsidRPr="003B4268">
        <w:rPr>
          <w:rFonts w:cs="Arial"/>
          <w:sz w:val="24"/>
          <w:szCs w:val="24"/>
          <w:lang w:eastAsia="ar-SA"/>
        </w:rPr>
        <w:t>.</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lastRenderedPageBreak/>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6">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znajduje się pole wyboru "nie </w:t>
      </w:r>
      <w:proofErr w:type="spellStart"/>
      <w:r w:rsidRPr="003B4268">
        <w:rPr>
          <w:rFonts w:cs="Arial"/>
          <w:sz w:val="24"/>
          <w:szCs w:val="24"/>
          <w:lang w:eastAsia="ar-SA"/>
        </w:rPr>
        <w:t>wylogowuj</w:t>
      </w:r>
      <w:proofErr w:type="spellEnd"/>
      <w:r w:rsidRPr="003B4268">
        <w:rPr>
          <w:rFonts w:cs="Arial"/>
          <w:sz w:val="24"/>
          <w:szCs w:val="24"/>
          <w:lang w:eastAsia="ar-SA"/>
        </w:rPr>
        <w:t xml:space="preserve">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poruszanie, mruganie, przesuwanie (</w:t>
      </w:r>
      <w:proofErr w:type="spellStart"/>
      <w:r w:rsidRPr="003B4268">
        <w:rPr>
          <w:rFonts w:cs="Arial"/>
          <w:b/>
          <w:bCs/>
          <w:sz w:val="24"/>
          <w:szCs w:val="24"/>
          <w:lang w:eastAsia="ar-SA"/>
        </w:rPr>
        <w:t>scrolowanie</w:t>
      </w:r>
      <w:proofErr w:type="spellEnd"/>
      <w:r w:rsidRPr="003B4268">
        <w:rPr>
          <w:rFonts w:cs="Arial"/>
          <w:b/>
          <w:bCs/>
          <w:sz w:val="24"/>
          <w:szCs w:val="24"/>
          <w:lang w:eastAsia="ar-SA"/>
        </w:rPr>
        <w:t xml:space="preserv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lastRenderedPageBreak/>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w:t>
      </w:r>
      <w:proofErr w:type="spellStart"/>
      <w:r w:rsidRPr="003B4268">
        <w:rPr>
          <w:rFonts w:cs="Arial"/>
          <w:sz w:val="24"/>
          <w:szCs w:val="24"/>
          <w:lang w:eastAsia="ar-SA"/>
        </w:rPr>
        <w:t>slajderów</w:t>
      </w:r>
      <w:proofErr w:type="spellEnd"/>
      <w:r w:rsidRPr="003B4268">
        <w:rPr>
          <w:rFonts w:cs="Arial"/>
          <w:sz w:val="24"/>
          <w:szCs w:val="24"/>
          <w:lang w:eastAsia="ar-SA"/>
        </w:rPr>
        <w:t xml:space="preserve">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internetowym gminy zastosowano automatycznie przewijający się pasek z informacjami skierowanymi do mieszkańców. Tuż pod nim znajduje się przycisk opcji z trzema funkcjami: automatyczny, zatrzymany i ukryty. Pierwsze dwie możliwości to </w:t>
      </w:r>
      <w:r w:rsidRPr="003B4268">
        <w:rPr>
          <w:rFonts w:cs="Arial"/>
          <w:sz w:val="24"/>
          <w:szCs w:val="24"/>
          <w:lang w:eastAsia="ar-SA"/>
        </w:rPr>
        <w:lastRenderedPageBreak/>
        <w:t>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 xml:space="preserve">np. menu, </w:t>
      </w:r>
      <w:proofErr w:type="spellStart"/>
      <w:r w:rsidR="00A74D57" w:rsidRPr="00A74D57">
        <w:rPr>
          <w:rFonts w:cs="Arial"/>
          <w:sz w:val="24"/>
          <w:szCs w:val="24"/>
          <w:lang w:eastAsia="ar-SA"/>
        </w:rPr>
        <w:t>slidera</w:t>
      </w:r>
      <w:proofErr w:type="spellEnd"/>
      <w:r w:rsidR="00A74D57" w:rsidRPr="00A74D57">
        <w:rPr>
          <w:rFonts w:cs="Arial"/>
          <w:sz w:val="24"/>
          <w:szCs w:val="24"/>
          <w:lang w:eastAsia="ar-SA"/>
        </w:rPr>
        <w:t xml:space="preserve">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w:t>
      </w:r>
      <w:proofErr w:type="spellStart"/>
      <w:r w:rsidRPr="003B4268">
        <w:rPr>
          <w:rFonts w:cs="Arial"/>
          <w:sz w:val="24"/>
          <w:szCs w:val="24"/>
          <w:lang w:eastAsia="ar-SA"/>
        </w:rPr>
        <w:t>skiplink</w:t>
      </w:r>
      <w:proofErr w:type="spellEnd"/>
      <w:r w:rsidRPr="003B4268">
        <w:rPr>
          <w:rFonts w:cs="Arial"/>
          <w:sz w:val="24"/>
          <w:szCs w:val="24"/>
          <w:lang w:eastAsia="ar-SA"/>
        </w:rPr>
        <w:t xml:space="preserve">),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6CFEEC43">
            <wp:extent cx="4706620" cy="1518285"/>
            <wp:effectExtent l="0" t="0" r="0" b="5715"/>
            <wp:docPr id="6" name="Obraz 6" descr="Zrzut ekranu ze strony internetowej pokazujący link &quot;Przejdź do treści&quot; (tzw. skiplink), którego kliknięcie przenosi fokus do początku głównej treści witr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Zrzut ekranu ze strony internetowej pokazujący link &quot;Przejdź do treści&quot; (tzw. skiplink), którego kliknięcie przenosi fokus do początku głównej treści witryny."/>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w:t>
      </w:r>
      <w:proofErr w:type="spellStart"/>
      <w:r w:rsidRPr="003B4268">
        <w:rPr>
          <w:rFonts w:cs="Arial"/>
          <w:sz w:val="24"/>
          <w:szCs w:val="24"/>
          <w:lang w:eastAsia="ar-SA"/>
        </w:rPr>
        <w:t>landmarks</w:t>
      </w:r>
      <w:proofErr w:type="spellEnd"/>
      <w:r w:rsidRPr="003B4268">
        <w:rPr>
          <w:rFonts w:cs="Arial"/>
          <w:sz w:val="24"/>
          <w:szCs w:val="24"/>
          <w:lang w:eastAsia="ar-SA"/>
        </w:rPr>
        <w:t>)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092DCF3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Kolejność fokus</w:t>
      </w:r>
      <w:r w:rsidR="00FB3358">
        <w:rPr>
          <w:rFonts w:cs="Arial"/>
          <w:sz w:val="24"/>
          <w:szCs w:val="24"/>
        </w:rPr>
        <w:t>u</w:t>
      </w:r>
      <w:r w:rsidRPr="003B4268">
        <w:rPr>
          <w:rFonts w:cs="Arial"/>
          <w:sz w:val="24"/>
          <w:szCs w:val="24"/>
        </w:rPr>
        <w:t xml:space="preserve"> ma istotny wpływ na korzystanie ze strony i jej rozumienie. Dlatego należy ze szczególną uwagą i rozwagą modyfikować kolejność fokus</w:t>
      </w:r>
      <w:r w:rsidR="00FB3358">
        <w:rPr>
          <w:rFonts w:cs="Arial"/>
          <w:sz w:val="24"/>
          <w:szCs w:val="24"/>
        </w:rPr>
        <w:t>u</w:t>
      </w:r>
      <w:r w:rsidRPr="003B4268">
        <w:rPr>
          <w:rFonts w:cs="Arial"/>
          <w:sz w:val="24"/>
          <w:szCs w:val="24"/>
        </w:rPr>
        <w:t>. Doświadczenie pokazuje, że dobrym rozwiązaniem jest kolejność fokus</w:t>
      </w:r>
      <w:r w:rsidR="00FB3358">
        <w:rPr>
          <w:rFonts w:cs="Arial"/>
          <w:sz w:val="24"/>
          <w:szCs w:val="24"/>
        </w:rPr>
        <w:t>u</w:t>
      </w:r>
      <w:r w:rsidRPr="003B4268">
        <w:rPr>
          <w:rFonts w:cs="Arial"/>
          <w:sz w:val="24"/>
          <w:szCs w:val="24"/>
        </w:rPr>
        <w:t xml:space="preserve">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lastRenderedPageBreak/>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0"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internetowym powiatowego urzędu pracy dostępne są hierarchiczne menu, wyszukiwarka oraz kanał RSS z aktualnościami. Strona internetowa posiada link do mapy strony w tzw. </w:t>
      </w:r>
      <w:proofErr w:type="spellStart"/>
      <w:r w:rsidRPr="003B4268">
        <w:rPr>
          <w:rFonts w:cs="Arial"/>
          <w:sz w:val="24"/>
          <w:szCs w:val="24"/>
          <w:lang w:eastAsia="ar-SA"/>
        </w:rPr>
        <w:t>skiplinkach</w:t>
      </w:r>
      <w:proofErr w:type="spellEnd"/>
      <w:r w:rsidRPr="003B4268">
        <w:rPr>
          <w:rFonts w:cs="Arial"/>
          <w:sz w:val="24"/>
          <w:szCs w:val="24"/>
          <w:lang w:eastAsia="ar-SA"/>
        </w:rPr>
        <w:t xml:space="preserve">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3"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0211734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w:t>
      </w:r>
      <w:r w:rsidR="00FB3358">
        <w:rPr>
          <w:rFonts w:cs="Arial"/>
          <w:sz w:val="24"/>
          <w:szCs w:val="24"/>
          <w:lang w:eastAsia="ar-SA"/>
        </w:rPr>
        <w:t>u</w:t>
      </w:r>
      <w:r w:rsidRPr="003B4268">
        <w:rPr>
          <w:rFonts w:cs="Arial"/>
          <w:sz w:val="24"/>
          <w:szCs w:val="24"/>
          <w:lang w:eastAsia="ar-SA"/>
        </w:rPr>
        <w:t xml:space="preserve">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53C96FB1"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w:t>
      </w:r>
      <w:r w:rsidR="00FB3358">
        <w:rPr>
          <w:rFonts w:cs="Arial"/>
          <w:sz w:val="24"/>
          <w:szCs w:val="24"/>
          <w:lang w:eastAsia="ar-SA"/>
        </w:rPr>
        <w:t>u</w:t>
      </w:r>
      <w:r w:rsidRPr="003B4268">
        <w:rPr>
          <w:rFonts w:cs="Arial"/>
          <w:sz w:val="24"/>
          <w:szCs w:val="24"/>
          <w:lang w:eastAsia="ar-SA"/>
        </w:rPr>
        <w:t xml:space="preserve">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4">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250E1779"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w:t>
      </w:r>
      <w:r w:rsidR="00FB3358">
        <w:rPr>
          <w:rFonts w:cs="Arial"/>
          <w:sz w:val="24"/>
          <w:szCs w:val="24"/>
          <w:lang w:eastAsia="ar-SA"/>
        </w:rPr>
        <w:t>u</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lastRenderedPageBreak/>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11745B8F">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7"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lastRenderedPageBreak/>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Dostępne nazwy – to nazwy elementów nadawane w kodzie strony przy pomocy różnych atrybutów. Na przykład pole, do którego wpisujemy wyszukiwane hasło powinno mieć swoją nazwę przypisaną w kodzie strony (zwykle nazwa zawarta jest w etykiecie ‘</w:t>
      </w:r>
      <w:proofErr w:type="spellStart"/>
      <w:r w:rsidRPr="003B4268">
        <w:rPr>
          <w:rFonts w:cs="Arial"/>
          <w:sz w:val="24"/>
          <w:szCs w:val="24"/>
          <w:lang w:eastAsia="ar-SA"/>
        </w:rPr>
        <w:t>label</w:t>
      </w:r>
      <w:proofErr w:type="spellEnd"/>
      <w:r w:rsidRPr="003B4268">
        <w:rPr>
          <w:rFonts w:cs="Arial"/>
          <w:sz w:val="24"/>
          <w:szCs w:val="24"/>
          <w:lang w:eastAsia="ar-SA"/>
        </w:rPr>
        <w:t xml:space="preserve">’).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69"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0"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lastRenderedPageBreak/>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32195711"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w:t>
      </w:r>
      <w:r w:rsidR="00FB3358">
        <w:rPr>
          <w:rFonts w:cs="Arial"/>
          <w:sz w:val="24"/>
          <w:szCs w:val="24"/>
          <w:lang w:eastAsia="ar-SA"/>
        </w:rPr>
        <w:t>u</w:t>
      </w:r>
      <w:r w:rsidRPr="003B4268">
        <w:rPr>
          <w:rFonts w:cs="Arial"/>
          <w:sz w:val="24"/>
          <w:szCs w:val="24"/>
          <w:lang w:eastAsia="ar-SA"/>
        </w:rPr>
        <w:t xml:space="preserve">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lastRenderedPageBreak/>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w:t>
      </w:r>
      <w:r w:rsidRPr="003B4268">
        <w:rPr>
          <w:rFonts w:cs="Arial"/>
          <w:sz w:val="24"/>
          <w:szCs w:val="24"/>
          <w:lang w:eastAsia="ar-SA"/>
        </w:rPr>
        <w:lastRenderedPageBreak/>
        <w:t>o błędzie. Jeśli informacje o błędach wyświetlane są jako informacje o statusie (bez zmiany kontekstu) to należy zastosować techniki WAI-ARIA np. role=</w:t>
      </w:r>
      <w:proofErr w:type="spellStart"/>
      <w:r w:rsidRPr="003B4268">
        <w:rPr>
          <w:rFonts w:cs="Arial"/>
          <w:sz w:val="24"/>
          <w:szCs w:val="24"/>
          <w:lang w:eastAsia="ar-SA"/>
        </w:rPr>
        <w:t>ariadialog</w:t>
      </w:r>
      <w:proofErr w:type="spellEnd"/>
      <w:r w:rsidRPr="003B4268">
        <w:rPr>
          <w:rFonts w:cs="Arial"/>
          <w:sz w:val="24"/>
          <w:szCs w:val="24"/>
          <w:lang w:eastAsia="ar-SA"/>
        </w:rPr>
        <w:t>.</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w:t>
      </w:r>
      <w:proofErr w:type="spellStart"/>
      <w:r w:rsidRPr="003B4268">
        <w:rPr>
          <w:rFonts w:cs="Arial"/>
          <w:sz w:val="24"/>
          <w:szCs w:val="24"/>
          <w:lang w:eastAsia="ar-SA"/>
        </w:rPr>
        <w:t>input</w:t>
      </w:r>
      <w:proofErr w:type="spellEnd"/>
      <w:r w:rsidRPr="003B4268">
        <w:rPr>
          <w:rFonts w:cs="Arial"/>
          <w:sz w:val="24"/>
          <w:szCs w:val="24"/>
          <w:lang w:eastAsia="ar-SA"/>
        </w:rPr>
        <w: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w:t>
      </w:r>
      <w:proofErr w:type="spellStart"/>
      <w:r w:rsidRPr="003B4268">
        <w:rPr>
          <w:rFonts w:cs="Arial"/>
          <w:sz w:val="24"/>
          <w:szCs w:val="24"/>
          <w:lang w:eastAsia="ar-SA"/>
        </w:rPr>
        <w:t>describedby</w:t>
      </w:r>
      <w:proofErr w:type="spellEnd"/>
      <w:r w:rsidRPr="003B4268">
        <w:rPr>
          <w:rFonts w:cs="Arial"/>
          <w:sz w:val="24"/>
          <w:szCs w:val="24"/>
          <w:lang w:eastAsia="ar-SA"/>
        </w:rPr>
        <w:t>.</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w:t>
      </w:r>
      <w:proofErr w:type="spellStart"/>
      <w:r w:rsidRPr="003B4268">
        <w:rPr>
          <w:rFonts w:cs="Arial"/>
          <w:sz w:val="24"/>
          <w:szCs w:val="24"/>
          <w:lang w:eastAsia="ar-SA"/>
        </w:rPr>
        <w:t>span</w:t>
      </w:r>
      <w:proofErr w:type="spellEnd"/>
      <w:r w:rsidRPr="003B4268">
        <w:rPr>
          <w:rFonts w:cs="Arial"/>
          <w:sz w:val="24"/>
          <w:szCs w:val="24"/>
          <w:lang w:eastAsia="ar-SA"/>
        </w:rPr>
        <w:t xml:space="preserve"> id="</w:t>
      </w:r>
      <w:proofErr w:type="spellStart"/>
      <w:r w:rsidRPr="003B4268">
        <w:rPr>
          <w:rFonts w:cs="Arial"/>
          <w:sz w:val="24"/>
          <w:szCs w:val="24"/>
          <w:lang w:eastAsia="ar-SA"/>
        </w:rPr>
        <w:t>dodatkowyOpis</w:t>
      </w:r>
      <w:proofErr w:type="spellEnd"/>
      <w:r w:rsidRPr="003B4268">
        <w:rPr>
          <w:rFonts w:cs="Arial"/>
          <w:sz w:val="24"/>
          <w:szCs w:val="24"/>
          <w:lang w:eastAsia="ar-SA"/>
        </w:rPr>
        <w:t>"&gt;Wybierz czcionkę, która ma być używana na tej stronie&lt;/</w:t>
      </w:r>
      <w:proofErr w:type="spellStart"/>
      <w:r w:rsidRPr="003B4268">
        <w:rPr>
          <w:rFonts w:cs="Arial"/>
          <w:sz w:val="24"/>
          <w:szCs w:val="24"/>
          <w:lang w:eastAsia="ar-SA"/>
        </w:rPr>
        <w:t>span</w:t>
      </w:r>
      <w:proofErr w:type="spellEnd"/>
      <w:r w:rsidRPr="003B4268">
        <w:rPr>
          <w:rFonts w:cs="Arial"/>
          <w:sz w:val="24"/>
          <w:szCs w:val="24"/>
          <w:lang w:eastAsia="ar-SA"/>
        </w:rPr>
        <w:t>&gt;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w:t>
      </w:r>
      <w:proofErr w:type="spellStart"/>
      <w:r w:rsidRPr="003B4268">
        <w:rPr>
          <w:rFonts w:cs="Arial"/>
          <w:sz w:val="24"/>
          <w:szCs w:val="24"/>
          <w:lang w:eastAsia="ar-SA"/>
        </w:rPr>
        <w:t>button</w:t>
      </w:r>
      <w:proofErr w:type="spellEnd"/>
      <w:r w:rsidRPr="003B4268">
        <w:rPr>
          <w:rFonts w:cs="Arial"/>
          <w:sz w:val="24"/>
          <w:szCs w:val="24"/>
          <w:lang w:eastAsia="ar-SA"/>
        </w:rPr>
        <w:t xml:space="preserve"> id="</w:t>
      </w:r>
      <w:proofErr w:type="spellStart"/>
      <w:r w:rsidRPr="003B4268">
        <w:rPr>
          <w:rFonts w:cs="Arial"/>
          <w:sz w:val="24"/>
          <w:szCs w:val="24"/>
          <w:lang w:eastAsia="ar-SA"/>
        </w:rPr>
        <w:t>font</w:t>
      </w:r>
      <w:proofErr w:type="spellEnd"/>
      <w:r w:rsidRPr="003B4268">
        <w:rPr>
          <w:rFonts w:cs="Arial"/>
          <w:sz w:val="24"/>
          <w:szCs w:val="24"/>
          <w:lang w:eastAsia="ar-SA"/>
        </w:rPr>
        <w:t>" aria-</w:t>
      </w:r>
      <w:proofErr w:type="spellStart"/>
      <w:r w:rsidRPr="003B4268">
        <w:rPr>
          <w:rFonts w:cs="Arial"/>
          <w:sz w:val="24"/>
          <w:szCs w:val="24"/>
          <w:lang w:eastAsia="ar-SA"/>
        </w:rPr>
        <w:t>describedby</w:t>
      </w:r>
      <w:proofErr w:type="spellEnd"/>
      <w:r w:rsidRPr="003B4268">
        <w:rPr>
          <w:rFonts w:cs="Arial"/>
          <w:sz w:val="24"/>
          <w:szCs w:val="24"/>
          <w:lang w:eastAsia="ar-SA"/>
        </w:rPr>
        <w:t>="</w:t>
      </w:r>
      <w:proofErr w:type="spellStart"/>
      <w:r w:rsidRPr="003B4268">
        <w:rPr>
          <w:rFonts w:cs="Arial"/>
          <w:sz w:val="24"/>
          <w:szCs w:val="24"/>
          <w:lang w:eastAsia="ar-SA"/>
        </w:rPr>
        <w:t>dodatkowyOpis</w:t>
      </w:r>
      <w:proofErr w:type="spellEnd"/>
      <w:r w:rsidRPr="003B4268">
        <w:rPr>
          <w:rFonts w:cs="Arial"/>
          <w:sz w:val="24"/>
          <w:szCs w:val="24"/>
          <w:lang w:eastAsia="ar-SA"/>
        </w:rPr>
        <w:t>"&gt;Czcionka&lt;/</w:t>
      </w:r>
      <w:proofErr w:type="spellStart"/>
      <w:r w:rsidRPr="003B4268">
        <w:rPr>
          <w:rFonts w:cs="Arial"/>
          <w:sz w:val="24"/>
          <w:szCs w:val="24"/>
          <w:lang w:eastAsia="ar-SA"/>
        </w:rPr>
        <w:t>button</w:t>
      </w:r>
      <w:proofErr w:type="spellEnd"/>
      <w:r w:rsidRPr="003B4268">
        <w:rPr>
          <w:rFonts w:cs="Arial"/>
          <w:sz w:val="24"/>
          <w:szCs w:val="24"/>
          <w:lang w:eastAsia="ar-SA"/>
        </w:rPr>
        <w:t>&gt;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4"/>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w:t>
      </w:r>
      <w:r w:rsidRPr="003B4268">
        <w:rPr>
          <w:rFonts w:cs="Arial"/>
          <w:sz w:val="24"/>
          <w:szCs w:val="24"/>
          <w:lang w:eastAsia="ar-SA"/>
        </w:rPr>
        <w:lastRenderedPageBreak/>
        <w:t>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 xml:space="preserve">Każda treść tworzona przy pomocy języka znaczników (CSS, HTML, XHTML, XML, </w:t>
      </w:r>
      <w:proofErr w:type="spellStart"/>
      <w:r w:rsidRPr="003B4268">
        <w:rPr>
          <w:rFonts w:cs="Arial"/>
          <w:sz w:val="24"/>
          <w:szCs w:val="24"/>
          <w:lang w:eastAsia="ar-SA"/>
        </w:rPr>
        <w:t>MathML</w:t>
      </w:r>
      <w:proofErr w:type="spellEnd"/>
      <w:r w:rsidRPr="003B4268">
        <w:rPr>
          <w:rFonts w:cs="Arial"/>
          <w:sz w:val="24"/>
          <w:szCs w:val="24"/>
          <w:lang w:eastAsia="ar-SA"/>
        </w:rPr>
        <w:t xml:space="preserve">, </w:t>
      </w:r>
      <w:proofErr w:type="spellStart"/>
      <w:r w:rsidRPr="003B4268">
        <w:rPr>
          <w:rFonts w:cs="Arial"/>
          <w:sz w:val="24"/>
          <w:szCs w:val="24"/>
          <w:lang w:eastAsia="ar-SA"/>
        </w:rPr>
        <w:t>MusicXML</w:t>
      </w:r>
      <w:proofErr w:type="spellEnd"/>
      <w:r w:rsidRPr="003B4268">
        <w:rPr>
          <w:rFonts w:cs="Arial"/>
          <w:sz w:val="24"/>
          <w:szCs w:val="24"/>
          <w:lang w:eastAsia="ar-SA"/>
        </w:rPr>
        <w:t>)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35EA683B"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w:t>
      </w:r>
      <w:r w:rsidR="009B1739" w:rsidRPr="003B4268">
        <w:rPr>
          <w:rFonts w:cs="Arial"/>
          <w:sz w:val="24"/>
          <w:szCs w:val="24"/>
          <w:lang w:eastAsia="ar-SA"/>
        </w:rPr>
        <w:t>spełnione,</w:t>
      </w:r>
      <w:r w:rsidRPr="003B4268">
        <w:rPr>
          <w:rFonts w:cs="Arial"/>
          <w:sz w:val="24"/>
          <w:szCs w:val="24"/>
          <w:lang w:eastAsia="ar-SA"/>
        </w:rPr>
        <w:t xml:space="preserve"> jeśli specyfikacja języka na to pozwala. Weryfikację tego wymagania najlepiej przeprowadzić automatycznie za pomocą </w:t>
      </w:r>
      <w:proofErr w:type="spellStart"/>
      <w:r w:rsidRPr="003B4268">
        <w:rPr>
          <w:rFonts w:cs="Arial"/>
          <w:sz w:val="24"/>
          <w:szCs w:val="24"/>
          <w:lang w:eastAsia="ar-SA"/>
        </w:rPr>
        <w:t>walidatora</w:t>
      </w:r>
      <w:proofErr w:type="spellEnd"/>
      <w:r w:rsidRPr="003B4268">
        <w:rPr>
          <w:rFonts w:cs="Arial"/>
          <w:sz w:val="24"/>
          <w:szCs w:val="24"/>
          <w:lang w:eastAsia="ar-SA"/>
        </w:rPr>
        <w:t xml:space="preserve">. Nowoczesne edytory posiadają m.in. wbudowane wewnętrznie </w:t>
      </w:r>
      <w:proofErr w:type="spellStart"/>
      <w:r w:rsidRPr="003B4268">
        <w:rPr>
          <w:rFonts w:cs="Arial"/>
          <w:sz w:val="24"/>
          <w:szCs w:val="24"/>
          <w:lang w:eastAsia="ar-SA"/>
        </w:rPr>
        <w:t>walidatory</w:t>
      </w:r>
      <w:proofErr w:type="spellEnd"/>
      <w:r w:rsidRPr="003B4268">
        <w:rPr>
          <w:rFonts w:cs="Arial"/>
          <w:sz w:val="24"/>
          <w:szCs w:val="24"/>
          <w:lang w:eastAsia="ar-SA"/>
        </w:rPr>
        <w:t xml:space="preserve">.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28943A0C"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w:t>
      </w:r>
      <w:r w:rsidR="00FB3358">
        <w:rPr>
          <w:rFonts w:cs="Arial"/>
          <w:sz w:val="24"/>
          <w:szCs w:val="24"/>
          <w:lang w:eastAsia="ar-SA"/>
        </w:rPr>
        <w:t>u</w:t>
      </w:r>
      <w:r w:rsidRPr="003B4268">
        <w:rPr>
          <w:rFonts w:cs="Arial"/>
          <w:sz w:val="24"/>
          <w:szCs w:val="24"/>
          <w:lang w:eastAsia="ar-SA"/>
        </w:rPr>
        <w:t>.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xml:space="preserve">. Tłumaczenie udostępnione jest na stronie głównej, poprzez wyraźnie oznakowany link. Jeżeli w aplikacji znajdują się instrukcje przeznaczone dla </w:t>
      </w:r>
      <w:r w:rsidRPr="003B4268">
        <w:rPr>
          <w:rFonts w:cs="Arial"/>
          <w:sz w:val="24"/>
          <w:szCs w:val="24"/>
          <w:lang w:eastAsia="ar-SA"/>
        </w:rPr>
        <w:lastRenderedPageBreak/>
        <w:t>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272649FB"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 xml:space="preserve">by gesty służące do obsługi aplikacji były możliwe najprostsze. </w:t>
      </w:r>
      <w:r w:rsidR="00461838" w:rsidRPr="003B4268">
        <w:rPr>
          <w:rFonts w:cs="Arial"/>
          <w:sz w:val="24"/>
          <w:szCs w:val="24"/>
          <w:lang w:eastAsia="hi-IN" w:bidi="hi-IN"/>
        </w:rPr>
        <w:t>Optymalnie,</w:t>
      </w:r>
      <w:r w:rsidR="005B4AF2" w:rsidRPr="003B4268">
        <w:rPr>
          <w:rFonts w:cs="Arial"/>
          <w:sz w:val="24"/>
          <w:szCs w:val="24"/>
          <w:lang w:eastAsia="hi-IN" w:bidi="hi-IN"/>
        </w:rPr>
        <w:t xml:space="preserv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Upewnij się, że wszystkie funkcje aplikacji uruchamiane są dopiero po zwolnieniu dotyku (tzw. </w:t>
      </w:r>
      <w:proofErr w:type="spellStart"/>
      <w:r w:rsidRPr="003B4268">
        <w:rPr>
          <w:rFonts w:cs="Arial"/>
          <w:sz w:val="24"/>
          <w:szCs w:val="24"/>
          <w:lang w:eastAsia="hi-IN" w:bidi="hi-IN"/>
        </w:rPr>
        <w:t>touchend</w:t>
      </w:r>
      <w:proofErr w:type="spellEnd"/>
      <w:r w:rsidRPr="003B4268">
        <w:rPr>
          <w:rFonts w:cs="Arial"/>
          <w:sz w:val="24"/>
          <w:szCs w:val="24"/>
          <w:lang w:eastAsia="hi-IN" w:bidi="hi-IN"/>
        </w:rPr>
        <w:t>/</w:t>
      </w:r>
      <w:proofErr w:type="spellStart"/>
      <w:r w:rsidRPr="003B4268">
        <w:rPr>
          <w:rFonts w:cs="Arial"/>
          <w:sz w:val="24"/>
          <w:szCs w:val="24"/>
          <w:lang w:eastAsia="hi-IN" w:bidi="hi-IN"/>
        </w:rPr>
        <w:t>mouseup</w:t>
      </w:r>
      <w:proofErr w:type="spellEnd"/>
      <w:r w:rsidRPr="003B4268">
        <w:rPr>
          <w:rFonts w:cs="Arial"/>
          <w:sz w:val="24"/>
          <w:szCs w:val="24"/>
          <w:lang w:eastAsia="hi-IN" w:bidi="hi-IN"/>
        </w:rPr>
        <w:t xml:space="preserve">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lastRenderedPageBreak/>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w:t>
      </w:r>
      <w:proofErr w:type="spellStart"/>
      <w:r w:rsidRPr="003B4268">
        <w:rPr>
          <w:rFonts w:cs="Arial"/>
          <w:sz w:val="24"/>
          <w:szCs w:val="24"/>
          <w:lang w:eastAsia="hi-IN" w:bidi="hi-IN"/>
        </w:rPr>
        <w:t>klikalny</w:t>
      </w:r>
      <w:proofErr w:type="spellEnd"/>
      <w:r w:rsidRPr="003B4268">
        <w:rPr>
          <w:rFonts w:cs="Arial"/>
          <w:sz w:val="24"/>
          <w:szCs w:val="24"/>
          <w:lang w:eastAsia="hi-IN" w:bidi="hi-IN"/>
        </w:rPr>
        <w:t>.</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Dbaj o widoczność elementów </w:t>
      </w:r>
      <w:proofErr w:type="spellStart"/>
      <w:r w:rsidRPr="003B4268">
        <w:rPr>
          <w:rFonts w:cs="Arial"/>
          <w:sz w:val="24"/>
          <w:szCs w:val="24"/>
          <w:lang w:eastAsia="hi-IN" w:bidi="hi-IN"/>
        </w:rPr>
        <w:t>klikalnych</w:t>
      </w:r>
      <w:proofErr w:type="spellEnd"/>
      <w:r w:rsidRPr="003B4268">
        <w:rPr>
          <w:rFonts w:cs="Arial"/>
          <w:sz w:val="24"/>
          <w:szCs w:val="24"/>
          <w:lang w:eastAsia="hi-IN" w:bidi="hi-IN"/>
        </w:rPr>
        <w:t xml:space="preserve">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w:t>
      </w:r>
      <w:proofErr w:type="spellStart"/>
      <w:r w:rsidRPr="003B4268">
        <w:rPr>
          <w:rFonts w:cs="Arial"/>
          <w:sz w:val="24"/>
          <w:szCs w:val="24"/>
          <w:lang w:eastAsia="hi-IN" w:bidi="hi-IN"/>
        </w:rPr>
        <w:t>ikonografiki</w:t>
      </w:r>
      <w:proofErr w:type="spellEnd"/>
      <w:r w:rsidRPr="003B4268">
        <w:rPr>
          <w:rFonts w:cs="Arial"/>
          <w:sz w:val="24"/>
          <w:szCs w:val="24"/>
          <w:lang w:eastAsia="hi-IN" w:bidi="hi-IN"/>
        </w:rPr>
        <w:t xml:space="preserve">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3A1D525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w:t>
      </w:r>
      <w:r w:rsidR="00461838" w:rsidRPr="003B4268">
        <w:rPr>
          <w:rFonts w:cs="Arial"/>
          <w:sz w:val="24"/>
          <w:szCs w:val="24"/>
          <w:lang w:eastAsia="hi-IN" w:bidi="hi-IN"/>
        </w:rPr>
        <w:t>tam,</w:t>
      </w:r>
      <w:r w:rsidRPr="003B4268">
        <w:rPr>
          <w:rFonts w:cs="Arial"/>
          <w:sz w:val="24"/>
          <w:szCs w:val="24"/>
          <w:lang w:eastAsia="hi-IN" w:bidi="hi-IN"/>
        </w:rPr>
        <w:t xml:space="preserve">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w:t>
      </w:r>
      <w:proofErr w:type="spellStart"/>
      <w:r w:rsidR="00BD78C5">
        <w:rPr>
          <w:rFonts w:cs="Arial"/>
          <w:sz w:val="24"/>
          <w:szCs w:val="24"/>
          <w:lang w:eastAsia="hi-IN" w:bidi="hi-IN"/>
        </w:rPr>
        <w:t>metatytuł</w:t>
      </w:r>
      <w:proofErr w:type="spellEnd"/>
      <w:r w:rsidR="00BD78C5">
        <w:rPr>
          <w:rFonts w:cs="Arial"/>
          <w:sz w:val="24"/>
          <w:szCs w:val="24"/>
          <w:lang w:eastAsia="hi-IN" w:bidi="hi-IN"/>
        </w:rPr>
        <w:t>.</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lastRenderedPageBreak/>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8">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79"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0"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31078EBF"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lastRenderedPageBreak/>
        <w:t xml:space="preserve">Używaj czcionek </w:t>
      </w:r>
      <w:proofErr w:type="spellStart"/>
      <w:r w:rsidRPr="003B4268">
        <w:rPr>
          <w:rFonts w:cs="Arial"/>
          <w:sz w:val="24"/>
          <w:szCs w:val="24"/>
          <w:lang w:eastAsia="hi-IN" w:bidi="hi-IN"/>
        </w:rPr>
        <w:t>bezszeryfowych</w:t>
      </w:r>
      <w:proofErr w:type="spellEnd"/>
      <w:r w:rsidRPr="003B4268">
        <w:rPr>
          <w:rFonts w:cs="Arial"/>
          <w:sz w:val="24"/>
          <w:szCs w:val="24"/>
          <w:lang w:eastAsia="hi-IN" w:bidi="hi-IN"/>
        </w:rPr>
        <w:t xml:space="preserve">,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w:t>
      </w:r>
      <w:r w:rsidR="00461838" w:rsidRPr="00E67B82">
        <w:rPr>
          <w:rFonts w:cs="Arial"/>
          <w:sz w:val="24"/>
          <w:szCs w:val="24"/>
          <w:lang w:eastAsia="hi-IN" w:bidi="hi-IN"/>
        </w:rPr>
        <w:t>kroju,</w:t>
      </w:r>
      <w:r w:rsidRPr="00E67B82">
        <w:rPr>
          <w:rFonts w:cs="Arial"/>
          <w:sz w:val="24"/>
          <w:szCs w:val="24"/>
          <w:lang w:eastAsia="hi-IN" w:bidi="hi-IN"/>
        </w:rPr>
        <w:t xml:space="preserve">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1"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3DB0A73F" wp14:editId="0B31D2E5">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2"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72F2B2F0">
            <wp:extent cx="4367397" cy="3474682"/>
            <wp:effectExtent l="0" t="0" r="0" b="0"/>
            <wp:docPr id="7" name="Obraz 7" descr="Zrzut ekranu przedstawiający opcję eksportu dokumentu do formatu 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Zrzut ekranu przedstawiający opcję eksportu dokumentu do formatu PD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lastRenderedPageBreak/>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lastRenderedPageBreak/>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6"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 xml:space="preserve">Źródło: zasoby własne Spółdzielni Socjalnej </w:t>
      </w:r>
      <w:proofErr w:type="spellStart"/>
      <w:r w:rsidRPr="003B4268">
        <w:rPr>
          <w:rFonts w:cs="Arial"/>
          <w:sz w:val="24"/>
          <w:szCs w:val="24"/>
          <w:lang w:eastAsia="ar-SA"/>
        </w:rPr>
        <w:t>Fado</w:t>
      </w:r>
      <w:proofErr w:type="spellEnd"/>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w:t>
      </w:r>
      <w:proofErr w:type="spellStart"/>
      <w:r w:rsidRPr="003B4268">
        <w:rPr>
          <w:rFonts w:cs="Arial"/>
          <w:sz w:val="24"/>
          <w:szCs w:val="24"/>
          <w:lang w:eastAsia="hi-IN" w:bidi="hi-IN"/>
        </w:rPr>
        <w:t>Acrobat</w:t>
      </w:r>
      <w:proofErr w:type="spellEnd"/>
      <w:r w:rsidR="007359F2">
        <w:rPr>
          <w:rFonts w:cs="Arial"/>
          <w:sz w:val="24"/>
          <w:szCs w:val="24"/>
          <w:lang w:eastAsia="hi-IN" w:bidi="hi-IN"/>
        </w:rPr>
        <w:t>,</w:t>
      </w:r>
      <w:r w:rsidRPr="003B4268">
        <w:rPr>
          <w:rFonts w:cs="Arial"/>
          <w:sz w:val="24"/>
          <w:szCs w:val="24"/>
          <w:lang w:eastAsia="hi-IN" w:bidi="hi-IN"/>
        </w:rPr>
        <w:t xml:space="preserve"> to raczej rzadko zdarza się taka sytuacja. </w:t>
      </w:r>
      <w:proofErr w:type="spellStart"/>
      <w:r w:rsidRPr="003B4268">
        <w:rPr>
          <w:rFonts w:cs="Arial"/>
          <w:sz w:val="24"/>
          <w:szCs w:val="24"/>
          <w:lang w:eastAsia="hi-IN" w:bidi="hi-IN"/>
        </w:rPr>
        <w:t>Acrobat</w:t>
      </w:r>
      <w:proofErr w:type="spellEnd"/>
      <w:r w:rsidRPr="003B4268">
        <w:rPr>
          <w:rFonts w:cs="Arial"/>
          <w:sz w:val="24"/>
          <w:szCs w:val="24"/>
          <w:lang w:eastAsia="hi-IN" w:bidi="hi-IN"/>
        </w:rPr>
        <w:t xml:space="preserve">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w:t>
      </w:r>
      <w:proofErr w:type="spellStart"/>
      <w:r w:rsidRPr="003B4268">
        <w:rPr>
          <w:rFonts w:cs="Arial"/>
          <w:sz w:val="24"/>
          <w:szCs w:val="24"/>
          <w:lang w:eastAsia="hi-IN" w:bidi="hi-IN"/>
        </w:rPr>
        <w:t>dostępnościowe</w:t>
      </w:r>
      <w:proofErr w:type="spellEnd"/>
      <w:r w:rsidRPr="003B4268">
        <w:rPr>
          <w:rFonts w:cs="Arial"/>
          <w:sz w:val="24"/>
          <w:szCs w:val="24"/>
          <w:lang w:eastAsia="hi-IN" w:bidi="hi-IN"/>
        </w:rPr>
        <w:t xml:space="preserv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Dokumenty PDF powinny być zgodne ze specyfikacją PDF/UA (</w:t>
      </w:r>
      <w:proofErr w:type="spellStart"/>
      <w:r w:rsidRPr="003B4268">
        <w:rPr>
          <w:rFonts w:cs="Arial"/>
          <w:b/>
          <w:bCs/>
          <w:sz w:val="24"/>
          <w:szCs w:val="24"/>
          <w:lang w:eastAsia="ar-SA" w:bidi="hi-IN"/>
        </w:rPr>
        <w:t>universal</w:t>
      </w:r>
      <w:proofErr w:type="spellEnd"/>
      <w:r w:rsidRPr="003B4268">
        <w:rPr>
          <w:rFonts w:cs="Arial"/>
          <w:b/>
          <w:bCs/>
          <w:sz w:val="24"/>
          <w:szCs w:val="24"/>
          <w:lang w:eastAsia="ar-SA" w:bidi="hi-IN"/>
        </w:rPr>
        <w:t xml:space="preserve"> </w:t>
      </w:r>
      <w:proofErr w:type="spellStart"/>
      <w:r w:rsidRPr="003B4268">
        <w:rPr>
          <w:rFonts w:cs="Arial"/>
          <w:b/>
          <w:bCs/>
          <w:sz w:val="24"/>
          <w:szCs w:val="24"/>
          <w:lang w:eastAsia="ar-SA" w:bidi="hi-IN"/>
        </w:rPr>
        <w:t>accessibility</w:t>
      </w:r>
      <w:proofErr w:type="spellEnd"/>
      <w:r w:rsidRPr="003B4268">
        <w:rPr>
          <w:rFonts w:cs="Arial"/>
          <w:b/>
          <w:bCs/>
          <w:sz w:val="24"/>
          <w:szCs w:val="24"/>
          <w:lang w:eastAsia="ar-SA" w:bidi="hi-IN"/>
        </w:rPr>
        <w:t xml:space="preserve">). </w:t>
      </w:r>
    </w:p>
    <w:p w14:paraId="2C2CC4BE" w14:textId="6B04135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Czcionki </w:t>
      </w:r>
      <w:r w:rsidR="00412094">
        <w:rPr>
          <w:rFonts w:cs="Arial"/>
          <w:sz w:val="24"/>
          <w:szCs w:val="24"/>
        </w:rPr>
        <w:t>–</w:t>
      </w:r>
      <w:r w:rsidRPr="003B4268">
        <w:rPr>
          <w:rFonts w:cs="Arial"/>
          <w:sz w:val="24"/>
          <w:szCs w:val="24"/>
        </w:rPr>
        <w:t xml:space="preserve"> używaj czcionek </w:t>
      </w:r>
      <w:proofErr w:type="spellStart"/>
      <w:r w:rsidRPr="003B4268">
        <w:rPr>
          <w:rFonts w:cs="Arial"/>
          <w:sz w:val="24"/>
          <w:szCs w:val="24"/>
        </w:rPr>
        <w:t>bezszeryfowych</w:t>
      </w:r>
      <w:proofErr w:type="spellEnd"/>
      <w:r w:rsidRPr="003B4268">
        <w:rPr>
          <w:rFonts w:cs="Arial"/>
          <w:sz w:val="24"/>
          <w:szCs w:val="24"/>
        </w:rPr>
        <w:t xml:space="preserve">,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 xml:space="preserve">pt. dla tekstów podstawowych. Do wyróżnień, nagłówków, cytatów stosuj czcionki tego samego </w:t>
      </w:r>
      <w:r w:rsidR="00E732D2" w:rsidRPr="003B4268">
        <w:rPr>
          <w:rFonts w:cs="Arial"/>
          <w:sz w:val="24"/>
          <w:szCs w:val="24"/>
        </w:rPr>
        <w:t>kroju,</w:t>
      </w:r>
      <w:r w:rsidRPr="003B4268">
        <w:rPr>
          <w:rFonts w:cs="Arial"/>
          <w:sz w:val="24"/>
          <w:szCs w:val="24"/>
        </w:rPr>
        <w:t xml:space="preserve"> ale większe, pogrubione.</w:t>
      </w:r>
    </w:p>
    <w:p w14:paraId="4C846E49" w14:textId="19162AA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Formularze – upewnij się, że pola formularzy mają właściwe etykiety oraz </w:t>
      </w:r>
      <w:r w:rsidR="00E732D2" w:rsidRPr="003B4268">
        <w:rPr>
          <w:rFonts w:cs="Arial"/>
          <w:sz w:val="24"/>
          <w:szCs w:val="24"/>
        </w:rPr>
        <w:t>instrukcje,</w:t>
      </w:r>
      <w:r w:rsidRPr="003B4268">
        <w:rPr>
          <w:rFonts w:cs="Arial"/>
          <w:sz w:val="24"/>
          <w:szCs w:val="24"/>
        </w:rPr>
        <w:t xml:space="preserv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w:t>
      </w:r>
      <w:proofErr w:type="spellStart"/>
      <w:r w:rsidRPr="003B4268">
        <w:rPr>
          <w:rFonts w:cs="Arial"/>
          <w:sz w:val="24"/>
          <w:szCs w:val="24"/>
        </w:rPr>
        <w:t>reflow</w:t>
      </w:r>
      <w:proofErr w:type="spellEnd"/>
      <w:r w:rsidRPr="003B4268">
        <w:rPr>
          <w:rFonts w:cs="Arial"/>
          <w:sz w:val="24"/>
          <w:szCs w:val="24"/>
        </w:rPr>
        <w:t>.</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Sprawdź dokument darmowymi </w:t>
      </w:r>
      <w:proofErr w:type="spellStart"/>
      <w:r w:rsidRPr="003B4268">
        <w:rPr>
          <w:rFonts w:cs="Arial"/>
          <w:sz w:val="24"/>
          <w:szCs w:val="24"/>
        </w:rPr>
        <w:t>walidatorami</w:t>
      </w:r>
      <w:proofErr w:type="spellEnd"/>
      <w:r w:rsidRPr="003B4268">
        <w:rPr>
          <w:rFonts w:cs="Arial"/>
          <w:sz w:val="24"/>
          <w:szCs w:val="24"/>
        </w:rPr>
        <w:t xml:space="preserve">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Znaczniki (</w:t>
      </w:r>
      <w:proofErr w:type="spellStart"/>
      <w:r w:rsidRPr="003B4268">
        <w:rPr>
          <w:rFonts w:cs="Arial"/>
          <w:sz w:val="24"/>
          <w:szCs w:val="24"/>
        </w:rPr>
        <w:t>tagi</w:t>
      </w:r>
      <w:proofErr w:type="spellEnd"/>
      <w:r w:rsidRPr="003B4268">
        <w:rPr>
          <w:rFonts w:cs="Arial"/>
          <w:sz w:val="24"/>
          <w:szCs w:val="24"/>
        </w:rPr>
        <w:t xml:space="preserve">)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lastRenderedPageBreak/>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89"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lastRenderedPageBreak/>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lastRenderedPageBreak/>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czcionka użyta do napisów powinna być czytelna, najlepiej </w:t>
      </w:r>
      <w:proofErr w:type="spellStart"/>
      <w:r w:rsidRPr="003B4268">
        <w:rPr>
          <w:rFonts w:eastAsia="Times New Roman" w:cs="Arial"/>
          <w:sz w:val="24"/>
          <w:szCs w:val="24"/>
          <w:lang w:eastAsia="ar-SA"/>
        </w:rPr>
        <w:t>bezszeryfowa</w:t>
      </w:r>
      <w:proofErr w:type="spellEnd"/>
      <w:r w:rsidRPr="003B4268">
        <w:rPr>
          <w:rFonts w:eastAsia="Times New Roman" w:cs="Arial"/>
          <w:sz w:val="24"/>
          <w:szCs w:val="24"/>
          <w:lang w:eastAsia="ar-SA"/>
        </w:rPr>
        <w:t>,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proofErr w:type="spellStart"/>
      <w:r w:rsidRPr="00B2488D">
        <w:rPr>
          <w:i w:val="0"/>
          <w:iCs/>
          <w:lang w:eastAsia="ar-SA"/>
        </w:rPr>
        <w:t>Audiodeskrypcja</w:t>
      </w:r>
      <w:bookmarkEnd w:id="577"/>
      <w:bookmarkEnd w:id="578"/>
      <w:proofErr w:type="spellEnd"/>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79DF85AD"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głos lektora nie powinien być znacząco </w:t>
      </w:r>
      <w:r w:rsidR="00E732D2" w:rsidRPr="003B4268">
        <w:rPr>
          <w:rFonts w:eastAsia="Times New Roman" w:cs="Arial"/>
          <w:sz w:val="24"/>
          <w:szCs w:val="24"/>
          <w:lang w:eastAsia="ar-SA"/>
        </w:rPr>
        <w:t>głośniejszy</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jeżeli wszystkie treści wymagane do zrozumienia treści wizualnej zawarte są w ścieżce dźwiękowej </w:t>
      </w:r>
      <w:proofErr w:type="spellStart"/>
      <w:r w:rsidRPr="003B4268">
        <w:rPr>
          <w:rFonts w:eastAsia="Times New Roman" w:cs="Arial"/>
          <w:sz w:val="24"/>
          <w:szCs w:val="24"/>
          <w:lang w:eastAsia="ar-SA"/>
        </w:rPr>
        <w:t>audiodeskrypcja</w:t>
      </w:r>
      <w:proofErr w:type="spellEnd"/>
      <w:r w:rsidRPr="003B4268">
        <w:rPr>
          <w:rFonts w:eastAsia="Times New Roman" w:cs="Arial"/>
          <w:sz w:val="24"/>
          <w:szCs w:val="24"/>
          <w:lang w:eastAsia="ar-SA"/>
        </w:rPr>
        <w:t xml:space="preserve">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 xml:space="preserve">ględniaj czas na </w:t>
      </w:r>
      <w:proofErr w:type="spellStart"/>
      <w:r w:rsidR="00DA32B4">
        <w:rPr>
          <w:rFonts w:cs="Arial"/>
          <w:sz w:val="24"/>
          <w:szCs w:val="24"/>
          <w:lang w:eastAsia="ar-SA"/>
        </w:rPr>
        <w:t>audiodeskrypcję</w:t>
      </w:r>
      <w:proofErr w:type="spellEnd"/>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w:t>
      </w:r>
      <w:proofErr w:type="spellStart"/>
      <w:r w:rsidRPr="003B4268">
        <w:rPr>
          <w:rFonts w:cs="Arial"/>
          <w:sz w:val="24"/>
          <w:szCs w:val="24"/>
          <w:lang w:eastAsia="ar-SA"/>
        </w:rPr>
        <w:t>audiodeskrybowania</w:t>
      </w:r>
      <w:proofErr w:type="spellEnd"/>
      <w:r w:rsidRPr="003B4268">
        <w:rPr>
          <w:rFonts w:cs="Arial"/>
          <w:sz w:val="24"/>
          <w:szCs w:val="24"/>
          <w:lang w:eastAsia="ar-SA"/>
        </w:rPr>
        <w:t xml:space="preserve">.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7"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77777777"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lastRenderedPageBreak/>
        <w:t xml:space="preserve">Rozdział 4.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Sprzęt informatyczny szczególnego przeznaczenia to urządzenia wyspecjalizowane do realizowania konkretnej funkcji, najczęściej samoobsługowe i dostępne publicznie. Są to między innymi </w:t>
      </w:r>
      <w:proofErr w:type="spellStart"/>
      <w:r w:rsidRPr="003B4268">
        <w:rPr>
          <w:rFonts w:eastAsia="Times New Roman" w:cs="Arial"/>
          <w:bCs/>
          <w:color w:val="000000"/>
          <w:sz w:val="24"/>
          <w:szCs w:val="24"/>
          <w:lang w:eastAsia="hi-IN" w:bidi="hi-IN"/>
        </w:rPr>
        <w:t>infokioski</w:t>
      </w:r>
      <w:proofErr w:type="spellEnd"/>
      <w:r w:rsidRPr="003B4268">
        <w:rPr>
          <w:rFonts w:eastAsia="Times New Roman" w:cs="Arial"/>
          <w:bCs/>
          <w:color w:val="000000"/>
          <w:sz w:val="24"/>
          <w:szCs w:val="24"/>
          <w:lang w:eastAsia="hi-IN" w:bidi="hi-IN"/>
        </w:rPr>
        <w:t>, automaty kolejkowe, biletomaty, bankomaty. Są to także urządzenia stosowane prywatnie, ale o zamkniętej konstrukcji i ograniczonym interfejsie, jak drukarki, routery, odtwarzacze, głośniki.</w:t>
      </w:r>
    </w:p>
    <w:p w14:paraId="0FA9D34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elementy funkcjonalne urządzenia (np. przyciski, dźwignie, podajniki, szufladki na bilety) muszą być oznaczone etykietami w sposób wizualny (znak kontrastowy, napis) oraz dotykowy (za pomocą wypukłego symbolu graficznego lub alfabetu brajla).</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99"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lastRenderedPageBreak/>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lastRenderedPageBreak/>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6BD79FC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Jeżeli urządzenie może komunikować się z użytkownikiem za pomocą mowy, powinno być wyposażone w złącze słuchawkowe 3,5 mm do podłączenia słuchawek. Złącze należy oznaczyć alfabetem brajla 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lastRenderedPageBreak/>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w:t>
      </w:r>
      <w:proofErr w:type="spellStart"/>
      <w:r w:rsidRPr="003B4268">
        <w:rPr>
          <w:rFonts w:cs="Arial"/>
          <w:sz w:val="24"/>
          <w:szCs w:val="24"/>
          <w:lang w:eastAsia="ar-SA"/>
        </w:rPr>
        <w:t>kolejkomaty</w:t>
      </w:r>
      <w:proofErr w:type="spellEnd"/>
      <w:r w:rsidRPr="003B4268">
        <w:rPr>
          <w:rFonts w:cs="Arial"/>
          <w:sz w:val="24"/>
          <w:szCs w:val="24"/>
          <w:lang w:eastAsia="ar-SA"/>
        </w:rPr>
        <w:t xml:space="preserve">,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lastRenderedPageBreak/>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7D7D503A"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 xml:space="preserve">zacienieniem drzewami </w:t>
      </w:r>
      <w:r w:rsidR="0089436E" w:rsidRPr="00F717FB">
        <w:rPr>
          <w:rFonts w:cs="Arial"/>
          <w:sz w:val="24"/>
          <w:szCs w:val="24"/>
        </w:rPr>
        <w:t>istniejącymi</w:t>
      </w:r>
      <w:r w:rsidRPr="00F717FB">
        <w:rPr>
          <w:rFonts w:cs="Arial"/>
          <w:sz w:val="24"/>
          <w:szCs w:val="24"/>
        </w:rPr>
        <w:t xml:space="preserve"> bądź odpowiednio dobranymi </w:t>
      </w:r>
      <w:proofErr w:type="spellStart"/>
      <w:r w:rsidRPr="00F717FB">
        <w:rPr>
          <w:rFonts w:cs="Arial"/>
          <w:sz w:val="24"/>
          <w:szCs w:val="24"/>
        </w:rPr>
        <w:t>nasadzeniami</w:t>
      </w:r>
      <w:proofErr w:type="spellEnd"/>
      <w:r w:rsidRPr="00F717FB">
        <w:rPr>
          <w:rFonts w:cs="Arial"/>
          <w:sz w:val="24"/>
          <w:szCs w:val="24"/>
        </w:rPr>
        <w:t xml:space="preserve">.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 xml:space="preserve">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w:t>
      </w:r>
      <w:r w:rsidRPr="003242A1">
        <w:rPr>
          <w:rFonts w:eastAsia="Times New Roman" w:cs="Arial"/>
          <w:bCs/>
          <w:iCs/>
          <w:sz w:val="24"/>
          <w:szCs w:val="24"/>
          <w:lang w:eastAsia="pl-PL"/>
        </w:rPr>
        <w:lastRenderedPageBreak/>
        <w:t xml:space="preserve">stabilizowanie lub wzmocnienie </w:t>
      </w:r>
      <w:proofErr w:type="spellStart"/>
      <w:r w:rsidRPr="003242A1">
        <w:rPr>
          <w:rFonts w:eastAsia="Times New Roman" w:cs="Arial"/>
          <w:bCs/>
          <w:iCs/>
          <w:sz w:val="24"/>
          <w:szCs w:val="24"/>
          <w:lang w:eastAsia="pl-PL"/>
        </w:rPr>
        <w:t>geokratami</w:t>
      </w:r>
      <w:proofErr w:type="spellEnd"/>
      <w:r w:rsidRPr="003242A1">
        <w:rPr>
          <w:rFonts w:eastAsia="Times New Roman" w:cs="Arial"/>
          <w:bCs/>
          <w:iCs/>
          <w:sz w:val="24"/>
          <w:szCs w:val="24"/>
          <w:lang w:eastAsia="pl-PL"/>
        </w:rPr>
        <w:t xml:space="preserve">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653C918D"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w:t>
      </w:r>
      <w:r w:rsidR="0089436E" w:rsidRPr="00F717FB">
        <w:rPr>
          <w:rFonts w:eastAsia="Times New Roman" w:cs="Arial"/>
          <w:sz w:val="24"/>
          <w:szCs w:val="24"/>
          <w:lang w:eastAsia="pl-PL"/>
        </w:rPr>
        <w:t>szerokość) ×</w:t>
      </w:r>
      <w:r w:rsidRPr="00F717FB">
        <w:rPr>
          <w:rFonts w:eastAsia="Times New Roman" w:cs="Arial"/>
          <w:sz w:val="24"/>
          <w:szCs w:val="24"/>
          <w:lang w:eastAsia="pl-PL"/>
        </w:rPr>
        <w:t xml:space="preserve">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Obowiązują dwa rodzaje </w:t>
      </w:r>
      <w:proofErr w:type="spellStart"/>
      <w:r w:rsidRPr="00F717FB">
        <w:rPr>
          <w:rFonts w:eastAsia="Times New Roman" w:cs="Arial"/>
          <w:bCs/>
          <w:iCs/>
          <w:sz w:val="24"/>
          <w:szCs w:val="24"/>
          <w:lang w:eastAsia="pl-PL"/>
        </w:rPr>
        <w:t>oznakowań</w:t>
      </w:r>
      <w:proofErr w:type="spellEnd"/>
      <w:r w:rsidRPr="00F717FB">
        <w:rPr>
          <w:rFonts w:eastAsia="Times New Roman" w:cs="Arial"/>
          <w:bCs/>
          <w:iCs/>
          <w:sz w:val="24"/>
          <w:szCs w:val="24"/>
          <w:lang w:eastAsia="pl-PL"/>
        </w:rPr>
        <w:t xml:space="preserve">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lastRenderedPageBreak/>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77777777"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lastRenderedPageBreak/>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39553E1F"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00A7799F">
        <w:rPr>
          <w:rFonts w:eastAsia="Times New Roman" w:cs="Arial"/>
          <w:bCs/>
          <w:iCs/>
          <w:sz w:val="24"/>
          <w:szCs w:val="24"/>
          <w:lang w:eastAsia="pl-PL"/>
        </w:rPr>
        <w:t xml:space="preserve">, </w:t>
      </w:r>
      <w:r w:rsidRPr="00F717FB">
        <w:rPr>
          <w:rFonts w:eastAsia="Times New Roman" w:cs="Arial"/>
          <w:bCs/>
          <w:iCs/>
          <w:sz w:val="24"/>
          <w:szCs w:val="24"/>
          <w:lang w:eastAsia="pl-PL"/>
        </w:rPr>
        <w:t>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lastRenderedPageBreak/>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w:t>
      </w:r>
      <w:r w:rsidRPr="00F717FB">
        <w:rPr>
          <w:rFonts w:cs="Arial"/>
          <w:color w:val="000000"/>
          <w:sz w:val="24"/>
          <w:szCs w:val="24"/>
        </w:rPr>
        <w:lastRenderedPageBreak/>
        <w:t xml:space="preserve">ułatwiających samodzielną orientację (ang. </w:t>
      </w:r>
      <w:proofErr w:type="spellStart"/>
      <w:r w:rsidRPr="00F717FB">
        <w:rPr>
          <w:rFonts w:cs="Arial"/>
          <w:i/>
          <w:iCs/>
          <w:color w:val="000000"/>
          <w:sz w:val="24"/>
          <w:szCs w:val="24"/>
        </w:rPr>
        <w:t>wayfinding</w:t>
      </w:r>
      <w:proofErr w:type="spellEnd"/>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 xml:space="preserve">Plany </w:t>
      </w:r>
      <w:proofErr w:type="spellStart"/>
      <w:r w:rsidRPr="00B2488D">
        <w:rPr>
          <w:rStyle w:val="Nagwek3Znak"/>
          <w:rFonts w:eastAsia="Calibri"/>
          <w:i w:val="0"/>
          <w:iCs/>
        </w:rPr>
        <w:t>tyflograficzne</w:t>
      </w:r>
      <w:bookmarkEnd w:id="621"/>
      <w:proofErr w:type="spellEnd"/>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Plany </w:t>
      </w:r>
      <w:proofErr w:type="spellStart"/>
      <w:r w:rsidRPr="00F717FB">
        <w:rPr>
          <w:rFonts w:eastAsia="Times New Roman" w:cs="Arial"/>
          <w:sz w:val="24"/>
          <w:szCs w:val="24"/>
          <w:lang w:eastAsia="pl-PL"/>
        </w:rPr>
        <w:t>tyflograficzne</w:t>
      </w:r>
      <w:proofErr w:type="spellEnd"/>
      <w:r w:rsidRPr="00F717FB">
        <w:rPr>
          <w:rFonts w:eastAsia="Times New Roman" w:cs="Arial"/>
          <w:sz w:val="24"/>
          <w:szCs w:val="24"/>
          <w:lang w:eastAsia="pl-PL"/>
        </w:rPr>
        <w:t xml:space="preserv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Plan </w:t>
      </w:r>
      <w:proofErr w:type="spellStart"/>
      <w:r w:rsidRPr="00F717FB">
        <w:rPr>
          <w:rFonts w:eastAsia="Times New Roman" w:cs="Arial"/>
          <w:sz w:val="24"/>
          <w:szCs w:val="24"/>
          <w:lang w:eastAsia="pl-PL"/>
        </w:rPr>
        <w:t>tyflograficzny</w:t>
      </w:r>
      <w:proofErr w:type="spellEnd"/>
      <w:r w:rsidRPr="00F717FB">
        <w:rPr>
          <w:rFonts w:eastAsia="Times New Roman" w:cs="Arial"/>
          <w:sz w:val="24"/>
          <w:szCs w:val="24"/>
          <w:lang w:eastAsia="pl-PL"/>
        </w:rPr>
        <w:t xml:space="preserve">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77777777" w:rsidR="005758D9"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opisy w alfabecie 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3F413960"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lastRenderedPageBreak/>
        <w:t xml:space="preserve">Nie należy oznaczać przestrzeni </w:t>
      </w:r>
      <w:r w:rsidR="00A7799F" w:rsidRPr="00F717FB">
        <w:rPr>
          <w:rFonts w:eastAsia="Times New Roman" w:cs="Arial"/>
          <w:bCs/>
          <w:iCs/>
          <w:sz w:val="24"/>
          <w:szCs w:val="24"/>
          <w:lang w:eastAsia="pl-PL"/>
        </w:rPr>
        <w:t>niemających</w:t>
      </w:r>
      <w:r w:rsidRPr="00F717FB">
        <w:rPr>
          <w:rFonts w:eastAsia="Times New Roman" w:cs="Arial"/>
          <w:bCs/>
          <w:iCs/>
          <w:sz w:val="24"/>
          <w:szCs w:val="24"/>
          <w:lang w:eastAsia="pl-PL"/>
        </w:rPr>
        <w:t xml:space="preserve">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 xml:space="preserve">Jeżeli wykonano plany </w:t>
      </w:r>
      <w:proofErr w:type="spellStart"/>
      <w:r w:rsidRPr="00F717FB">
        <w:rPr>
          <w:rFonts w:eastAsia="Times New Roman" w:cs="Arial"/>
          <w:bCs/>
          <w:iCs/>
          <w:sz w:val="24"/>
          <w:szCs w:val="24"/>
          <w:lang w:eastAsia="pl-PL"/>
        </w:rPr>
        <w:t>tyflograficzne</w:t>
      </w:r>
      <w:proofErr w:type="spellEnd"/>
      <w:r w:rsidRPr="00F717FB">
        <w:rPr>
          <w:rFonts w:eastAsia="Times New Roman" w:cs="Arial"/>
          <w:bCs/>
          <w:iCs/>
          <w:sz w:val="24"/>
          <w:szCs w:val="24"/>
          <w:lang w:eastAsia="pl-PL"/>
        </w:rPr>
        <w:t xml:space="preserve">, to dla zapewnienia poprawności ich wykonania ich odbioru powinien dokonać specjalista w zakresie </w:t>
      </w:r>
      <w:proofErr w:type="spellStart"/>
      <w:r w:rsidRPr="00F717FB">
        <w:rPr>
          <w:rFonts w:eastAsia="Times New Roman" w:cs="Arial"/>
          <w:bCs/>
          <w:iCs/>
          <w:sz w:val="24"/>
          <w:szCs w:val="24"/>
          <w:lang w:eastAsia="pl-PL"/>
        </w:rPr>
        <w:t>tyflografiki</w:t>
      </w:r>
      <w:proofErr w:type="spellEnd"/>
      <w:r w:rsidRPr="00F717FB">
        <w:rPr>
          <w:rFonts w:eastAsia="Times New Roman" w:cs="Arial"/>
          <w:bCs/>
          <w:iCs/>
          <w:sz w:val="24"/>
          <w:szCs w:val="24"/>
          <w:lang w:eastAsia="pl-PL"/>
        </w:rPr>
        <w:t xml:space="preserve">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w:t>
      </w:r>
      <w:proofErr w:type="spellStart"/>
      <w:r w:rsidRPr="00F717FB">
        <w:rPr>
          <w:rFonts w:eastAsia="Times New Roman" w:cs="Arial"/>
          <w:sz w:val="24"/>
          <w:szCs w:val="24"/>
          <w:lang w:eastAsia="pl-PL"/>
        </w:rPr>
        <w:t>European</w:t>
      </w:r>
      <w:proofErr w:type="spellEnd"/>
      <w:r w:rsidRPr="00F717FB">
        <w:rPr>
          <w:rFonts w:eastAsia="Times New Roman" w:cs="Arial"/>
          <w:sz w:val="24"/>
          <w:szCs w:val="24"/>
          <w:lang w:eastAsia="pl-PL"/>
        </w:rPr>
        <w:t xml:space="preserve"> </w:t>
      </w:r>
      <w:proofErr w:type="spellStart"/>
      <w:r w:rsidRPr="00F717FB">
        <w:rPr>
          <w:rFonts w:eastAsia="Times New Roman" w:cs="Arial"/>
          <w:sz w:val="24"/>
          <w:szCs w:val="24"/>
          <w:lang w:eastAsia="pl-PL"/>
        </w:rPr>
        <w:t>Federation</w:t>
      </w:r>
      <w:proofErr w:type="spellEnd"/>
      <w:r w:rsidRPr="00F717FB">
        <w:rPr>
          <w:rFonts w:eastAsia="Times New Roman" w:cs="Arial"/>
          <w:sz w:val="24"/>
          <w:szCs w:val="24"/>
          <w:lang w:eastAsia="pl-PL"/>
        </w:rPr>
        <w:t xml:space="preserve"> of Hard of </w:t>
      </w:r>
      <w:proofErr w:type="spellStart"/>
      <w:r w:rsidRPr="00F717FB">
        <w:rPr>
          <w:rFonts w:eastAsia="Times New Roman" w:cs="Arial"/>
          <w:sz w:val="24"/>
          <w:szCs w:val="24"/>
          <w:lang w:eastAsia="pl-PL"/>
        </w:rPr>
        <w:t>Hearing</w:t>
      </w:r>
      <w:proofErr w:type="spellEnd"/>
      <w:r w:rsidRPr="00F717FB">
        <w:rPr>
          <w:rFonts w:eastAsia="Times New Roman" w:cs="Arial"/>
          <w:sz w:val="24"/>
          <w:szCs w:val="24"/>
          <w:lang w:eastAsia="pl-PL"/>
        </w:rPr>
        <w:t xml:space="preserve">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666F0B34" w14:textId="77777777" w:rsidR="009B7D70" w:rsidRPr="003B4268" w:rsidRDefault="009B7D70" w:rsidP="00B1187B">
      <w:pPr>
        <w:suppressAutoHyphens/>
        <w:autoSpaceDE w:val="0"/>
        <w:autoSpaceDN w:val="0"/>
        <w:adjustRightInd w:val="0"/>
        <w:spacing w:after="0" w:line="288" w:lineRule="auto"/>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B1187B">
      <w:pPr>
        <w:autoSpaceDE w:val="0"/>
        <w:autoSpaceDN w:val="0"/>
        <w:adjustRightInd w:val="0"/>
        <w:spacing w:after="0" w:line="240" w:lineRule="auto"/>
        <w:textAlignment w:val="center"/>
        <w:rPr>
          <w:rFonts w:cs="Arial"/>
          <w:caps/>
          <w:color w:val="007080"/>
          <w:sz w:val="24"/>
          <w:szCs w:val="24"/>
        </w:rPr>
      </w:pPr>
      <w:r w:rsidRPr="003B4268">
        <w:rPr>
          <w:rFonts w:cs="Arial"/>
          <w:noProof/>
          <w:color w:val="000000"/>
          <w:sz w:val="24"/>
          <w:szCs w:val="24"/>
          <w:lang w:eastAsia="pl-PL"/>
        </w:rPr>
        <w:drawing>
          <wp:inline distT="0" distB="0" distL="0" distR="0" wp14:anchorId="0E45DD58" wp14:editId="553DD3B2">
            <wp:extent cx="2710815" cy="2264410"/>
            <wp:effectExtent l="0" t="0" r="0" b="2540"/>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3"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inline>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proofErr w:type="spellStart"/>
      <w:r w:rsidRPr="00E67B82">
        <w:rPr>
          <w:rFonts w:cs="Arial"/>
          <w:i/>
          <w:sz w:val="24"/>
          <w:szCs w:val="24"/>
        </w:rPr>
        <w:t>TWSIs</w:t>
      </w:r>
      <w:proofErr w:type="spellEnd"/>
      <w:r w:rsidRPr="00E67B82">
        <w:rPr>
          <w:rFonts w:cs="Arial"/>
          <w:sz w:val="24"/>
          <w:szCs w:val="24"/>
        </w:rPr>
        <w:t xml:space="preserve"> – </w:t>
      </w:r>
      <w:proofErr w:type="spellStart"/>
      <w:r w:rsidRPr="00E67B82">
        <w:rPr>
          <w:rFonts w:cs="Arial"/>
          <w:i/>
          <w:sz w:val="24"/>
          <w:szCs w:val="24"/>
        </w:rPr>
        <w:t>Tactile</w:t>
      </w:r>
      <w:proofErr w:type="spellEnd"/>
      <w:r w:rsidRPr="00E67B82">
        <w:rPr>
          <w:rFonts w:cs="Arial"/>
          <w:i/>
          <w:sz w:val="24"/>
          <w:szCs w:val="24"/>
        </w:rPr>
        <w:t xml:space="preserve"> </w:t>
      </w:r>
      <w:proofErr w:type="spellStart"/>
      <w:r w:rsidRPr="00E67B82">
        <w:rPr>
          <w:rFonts w:cs="Arial"/>
          <w:i/>
          <w:sz w:val="24"/>
          <w:szCs w:val="24"/>
        </w:rPr>
        <w:t>Walking</w:t>
      </w:r>
      <w:proofErr w:type="spellEnd"/>
      <w:r w:rsidRPr="00E67B82">
        <w:rPr>
          <w:rFonts w:cs="Arial"/>
          <w:i/>
          <w:sz w:val="24"/>
          <w:szCs w:val="24"/>
        </w:rPr>
        <w:t xml:space="preserve"> Surface </w:t>
      </w:r>
      <w:proofErr w:type="spellStart"/>
      <w:r w:rsidRPr="00E67B82">
        <w:rPr>
          <w:rFonts w:cs="Arial"/>
          <w:i/>
          <w:sz w:val="24"/>
          <w:szCs w:val="24"/>
        </w:rPr>
        <w:t>Indicators</w:t>
      </w:r>
      <w:proofErr w:type="spellEnd"/>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A3 – bruzdy (tylko do wnętrz)</w:t>
      </w:r>
    </w:p>
    <w:p w14:paraId="4129A226" w14:textId="77777777" w:rsidR="003F1DA3" w:rsidRPr="00F717FB" w:rsidRDefault="003F1DA3" w:rsidP="00B1187B">
      <w:pPr>
        <w:suppressAutoHyphens/>
        <w:autoSpaceDE w:val="0"/>
        <w:autoSpaceDN w:val="0"/>
        <w:adjustRightInd w:val="0"/>
        <w:spacing w:after="0" w:line="240" w:lineRule="auto"/>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inline distT="0" distB="0" distL="0" distR="0" wp14:anchorId="788B33F4" wp14:editId="5659B41D">
            <wp:extent cx="6048375" cy="3306445"/>
            <wp:effectExtent l="0" t="0" r="9525" b="8255"/>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4"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inline>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B1187B">
      <w:pPr>
        <w:autoSpaceDE w:val="0"/>
        <w:autoSpaceDN w:val="0"/>
        <w:adjustRightInd w:val="0"/>
        <w:spacing w:after="0" w:line="240" w:lineRule="auto"/>
        <w:textAlignment w:val="center"/>
        <w:rPr>
          <w:rFonts w:cs="Arial"/>
          <w:color w:val="000000"/>
          <w:sz w:val="24"/>
          <w:szCs w:val="24"/>
        </w:rPr>
      </w:pPr>
      <w:r w:rsidRPr="003B4268">
        <w:rPr>
          <w:rFonts w:cs="Arial"/>
          <w:noProof/>
          <w:color w:val="000000"/>
          <w:sz w:val="24"/>
          <w:szCs w:val="24"/>
          <w:lang w:eastAsia="pl-PL"/>
        </w:rPr>
        <w:drawing>
          <wp:inline distT="0" distB="0" distL="0" distR="0" wp14:anchorId="4B2AD1B3" wp14:editId="35C21E96">
            <wp:extent cx="6121400" cy="2451100"/>
            <wp:effectExtent l="0" t="0" r="0" b="6350"/>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inline>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B1187B">
      <w:pPr>
        <w:autoSpaceDE w:val="0"/>
        <w:autoSpaceDN w:val="0"/>
        <w:adjustRightInd w:val="0"/>
        <w:spacing w:after="0" w:line="288" w:lineRule="auto"/>
        <w:ind w:left="284" w:hanging="283"/>
        <w:jc w:val="both"/>
        <w:textAlignment w:val="center"/>
        <w:rPr>
          <w:rFonts w:cs="Arial"/>
          <w:color w:val="000000"/>
          <w:sz w:val="24"/>
          <w:szCs w:val="24"/>
        </w:rPr>
      </w:pPr>
      <w:r w:rsidRPr="00E67B82">
        <w:rPr>
          <w:rFonts w:cs="Arial"/>
          <w:noProof/>
          <w:color w:val="000000"/>
          <w:sz w:val="24"/>
          <w:szCs w:val="24"/>
          <w:lang w:eastAsia="pl-PL"/>
        </w:rPr>
        <w:drawing>
          <wp:inline distT="0" distB="0" distL="0" distR="0" wp14:anchorId="6D833A60" wp14:editId="01F60391">
            <wp:extent cx="5869305" cy="3835400"/>
            <wp:effectExtent l="0" t="0" r="0" b="0"/>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inline>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lastRenderedPageBreak/>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proofErr w:type="spellStart"/>
      <w:r w:rsidRPr="00F717FB">
        <w:rPr>
          <w:rFonts w:eastAsia="Times New Roman" w:cs="Arial"/>
          <w:i/>
          <w:color w:val="000000"/>
          <w:sz w:val="24"/>
          <w:szCs w:val="24"/>
          <w:lang w:eastAsia="pl-PL"/>
        </w:rPr>
        <w:t>Light</w:t>
      </w:r>
      <w:proofErr w:type="spellEnd"/>
      <w:r w:rsidRPr="00F717FB">
        <w:rPr>
          <w:rFonts w:eastAsia="Times New Roman" w:cs="Arial"/>
          <w:i/>
          <w:color w:val="000000"/>
          <w:sz w:val="24"/>
          <w:szCs w:val="24"/>
          <w:lang w:eastAsia="pl-PL"/>
        </w:rPr>
        <w:t xml:space="preserve"> </w:t>
      </w:r>
      <w:proofErr w:type="spellStart"/>
      <w:r w:rsidRPr="00F717FB">
        <w:rPr>
          <w:rFonts w:eastAsia="Times New Roman" w:cs="Arial"/>
          <w:i/>
          <w:color w:val="000000"/>
          <w:sz w:val="24"/>
          <w:szCs w:val="24"/>
          <w:lang w:eastAsia="pl-PL"/>
        </w:rPr>
        <w:t>Reflectance</w:t>
      </w:r>
      <w:proofErr w:type="spellEnd"/>
      <w:r w:rsidRPr="00F717FB">
        <w:rPr>
          <w:rFonts w:eastAsia="Times New Roman" w:cs="Arial"/>
          <w:i/>
          <w:color w:val="000000"/>
          <w:sz w:val="24"/>
          <w:szCs w:val="24"/>
          <w:lang w:eastAsia="pl-PL"/>
        </w:rPr>
        <w:t xml:space="preserv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lastRenderedPageBreak/>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lastRenderedPageBreak/>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 xml:space="preserve">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w:t>
      </w:r>
      <w:proofErr w:type="spellStart"/>
      <w:r w:rsidRPr="00F717FB">
        <w:rPr>
          <w:rFonts w:eastAsia="Times New Roman" w:cs="Arial"/>
          <w:sz w:val="24"/>
          <w:szCs w:val="24"/>
          <w:lang w:eastAsia="pl-PL"/>
        </w:rPr>
        <w:t>przysiadaki</w:t>
      </w:r>
      <w:proofErr w:type="spellEnd"/>
      <w:r w:rsidRPr="00F717FB">
        <w:rPr>
          <w:rFonts w:eastAsia="Times New Roman" w:cs="Arial"/>
          <w:sz w:val="24"/>
          <w:szCs w:val="24"/>
          <w:lang w:eastAsia="pl-PL"/>
        </w:rPr>
        <w:t>.</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AD1AB3">
        <w:trPr>
          <w:trHeight w:val="874"/>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1926419C" w:rsidR="00345CBA" w:rsidRPr="004D464D" w:rsidRDefault="00AD1AB3" w:rsidP="004D464D">
            <w:pPr>
              <w:pStyle w:val="NAGWEK21"/>
              <w:rPr>
                <w:color w:val="auto"/>
              </w:rPr>
            </w:pPr>
            <w:r w:rsidRPr="004D464D">
              <w:rPr>
                <w:color w:val="auto"/>
              </w:rPr>
              <w:t>R</w:t>
            </w:r>
            <w:r w:rsidR="00345CBA" w:rsidRPr="004D464D">
              <w:rPr>
                <w:color w:val="auto"/>
              </w:rPr>
              <w:t>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13B892CD" w:rsidR="00345CBA" w:rsidRPr="004D464D" w:rsidRDefault="00AD1AB3" w:rsidP="004D464D">
            <w:pPr>
              <w:pStyle w:val="NAGWEK21"/>
              <w:rPr>
                <w:color w:val="auto"/>
              </w:rPr>
            </w:pPr>
            <w:r w:rsidRPr="004D464D">
              <w:rPr>
                <w:color w:val="auto"/>
              </w:rPr>
              <w:t>M</w:t>
            </w:r>
            <w:r w:rsidR="00345CBA" w:rsidRPr="004D464D">
              <w:rPr>
                <w:color w:val="auto"/>
              </w:rPr>
              <w:t>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proofErr w:type="spellStart"/>
            <w:r w:rsidRPr="00F717FB">
              <w:rPr>
                <w:rFonts w:ascii="Arial" w:hAnsi="Arial" w:cs="Arial"/>
              </w:rPr>
              <w:t>Magazynowo-składowe</w:t>
            </w:r>
            <w:proofErr w:type="spellEnd"/>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lastRenderedPageBreak/>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1AE6E9E0"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maksymalna wysokość stopnia schodów zewnętrznych wynosi 15 </w:t>
      </w:r>
      <w:r w:rsidR="00525E96" w:rsidRPr="00F717FB">
        <w:rPr>
          <w:rFonts w:eastAsia="Times New Roman" w:cs="Arial"/>
          <w:color w:val="000000"/>
          <w:sz w:val="24"/>
          <w:szCs w:val="24"/>
          <w:lang w:eastAsia="pl-PL"/>
        </w:rPr>
        <w:t>cm, wewnętrznych</w:t>
      </w:r>
      <w:r w:rsidRPr="00F717FB">
        <w:rPr>
          <w:rFonts w:eastAsia="Times New Roman" w:cs="Arial"/>
          <w:color w:val="000000"/>
          <w:sz w:val="24"/>
          <w:szCs w:val="24"/>
          <w:lang w:eastAsia="pl-PL"/>
        </w:rPr>
        <w:t xml:space="preserve">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9A7B02D"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445E81F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2B690D0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40FF7876" w14:textId="77777777" w:rsidR="0031589A" w:rsidRDefault="0031589A" w:rsidP="003F1DA3">
      <w:pPr>
        <w:autoSpaceDE w:val="0"/>
        <w:autoSpaceDN w:val="0"/>
        <w:adjustRightInd w:val="0"/>
        <w:spacing w:after="0" w:line="240" w:lineRule="auto"/>
        <w:ind w:left="680"/>
        <w:jc w:val="both"/>
        <w:textAlignment w:val="center"/>
        <w:rPr>
          <w:rFonts w:cs="Arial"/>
          <w:b/>
          <w:bCs/>
          <w:color w:val="000000"/>
          <w:sz w:val="24"/>
          <w:szCs w:val="24"/>
        </w:rPr>
      </w:pPr>
      <w:r w:rsidRPr="003B4268">
        <w:rPr>
          <w:rFonts w:cs="Arial"/>
          <w:noProof/>
          <w:color w:val="000000"/>
          <w:sz w:val="24"/>
          <w:szCs w:val="24"/>
          <w:lang w:eastAsia="pl-PL"/>
        </w:rPr>
        <w:drawing>
          <wp:inline distT="0" distB="0" distL="0" distR="0" wp14:anchorId="79E45C6E" wp14:editId="48BADF79">
            <wp:extent cx="2538095" cy="1684655"/>
            <wp:effectExtent l="0" t="0" r="0" b="0"/>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inline>
        </w:drawing>
      </w:r>
    </w:p>
    <w:p w14:paraId="0A19836E" w14:textId="0984A6CB"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0DFAF192"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6409F73D"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5A77530B"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p>
    <w:p w14:paraId="432B9A21" w14:textId="77777777" w:rsidR="003F1DA3" w:rsidRPr="003B4268" w:rsidRDefault="00C814D4" w:rsidP="00BF24F8">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77777777"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Zaleca się stosowanie na końcach poręczy oznaczenie dotykowe w alfabecie </w:t>
      </w:r>
      <w:proofErr w:type="spellStart"/>
      <w:r w:rsidRPr="00F717FB">
        <w:rPr>
          <w:rFonts w:eastAsia="Times New Roman" w:cs="Arial"/>
          <w:sz w:val="24"/>
          <w:szCs w:val="24"/>
          <w:lang w:eastAsia="pl-PL"/>
        </w:rPr>
        <w:t>Braill’a</w:t>
      </w:r>
      <w:proofErr w:type="spellEnd"/>
      <w:r w:rsidRPr="00F717FB">
        <w:rPr>
          <w:rFonts w:eastAsia="Times New Roman" w:cs="Arial"/>
          <w:sz w:val="24"/>
          <w:szCs w:val="24"/>
          <w:lang w:eastAsia="pl-PL"/>
        </w:rPr>
        <w:t xml:space="preserve">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8136B3" w:rsidRDefault="003F1DA3" w:rsidP="008136B3">
            <w:pPr>
              <w:pStyle w:val="NAGWEK21"/>
              <w:rPr>
                <w:color w:val="auto"/>
              </w:rPr>
            </w:pPr>
            <w:r w:rsidRPr="008136B3">
              <w:rPr>
                <w:color w:val="auto"/>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8136B3" w:rsidRDefault="003F1DA3" w:rsidP="008136B3">
            <w:pPr>
              <w:pStyle w:val="NAGWEK21"/>
              <w:rPr>
                <w:color w:val="auto"/>
              </w:rPr>
            </w:pPr>
            <w:r w:rsidRPr="008136B3">
              <w:rPr>
                <w:color w:val="auto"/>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DC62658" w14:textId="513B84BD" w:rsidR="003F1DA3" w:rsidRPr="008136B3" w:rsidRDefault="003F1DA3" w:rsidP="008136B3">
            <w:pPr>
              <w:pStyle w:val="NAGWEK21"/>
              <w:rPr>
                <w:color w:val="auto"/>
              </w:rPr>
            </w:pPr>
            <w:r w:rsidRPr="008136B3">
              <w:rPr>
                <w:color w:val="auto"/>
              </w:rPr>
              <w:t>MAKSYMALNE NACHYLENIE NA</w:t>
            </w:r>
            <w:r w:rsidR="005100C9" w:rsidRPr="008136B3">
              <w:rPr>
                <w:color w:val="auto"/>
              </w:rPr>
              <w:t xml:space="preserve"> </w:t>
            </w:r>
            <w:r w:rsidRPr="008136B3">
              <w:rPr>
                <w:color w:val="auto"/>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A9F1CF6"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Nie zaleca się stosowania urządzeń takich jak podnośniki </w:t>
      </w:r>
      <w:proofErr w:type="spellStart"/>
      <w:r w:rsidRPr="00F717FB">
        <w:rPr>
          <w:rFonts w:eastAsia="Times New Roman" w:cs="Arial"/>
          <w:color w:val="000000"/>
          <w:sz w:val="24"/>
          <w:szCs w:val="24"/>
          <w:lang w:eastAsia="pl-PL"/>
        </w:rPr>
        <w:t>przyschodowe</w:t>
      </w:r>
      <w:proofErr w:type="spellEnd"/>
      <w:r w:rsidRPr="00F717FB">
        <w:rPr>
          <w:rFonts w:eastAsia="Times New Roman" w:cs="Arial"/>
          <w:color w:val="000000"/>
          <w:sz w:val="24"/>
          <w:szCs w:val="24"/>
          <w:lang w:eastAsia="pl-PL"/>
        </w:rPr>
        <w:t xml:space="preserv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3CE1FCB7"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21</w:t>
      </w:r>
      <w:r w:rsidRPr="00F717FB">
        <w:rPr>
          <w:rFonts w:eastAsia="Times New Roman" w:cs="Arial"/>
          <w:sz w:val="24"/>
          <w:szCs w:val="24"/>
          <w:lang w:eastAsia="pl-PL"/>
        </w:rPr>
        <w:t xml:space="preserve"> r. poz. </w:t>
      </w:r>
      <w:r w:rsidR="000B4F86">
        <w:rPr>
          <w:rFonts w:eastAsia="Times New Roman" w:cs="Arial"/>
          <w:sz w:val="24"/>
          <w:szCs w:val="24"/>
          <w:lang w:eastAsia="pl-PL"/>
        </w:rPr>
        <w:t xml:space="preserve">869, z </w:t>
      </w:r>
      <w:proofErr w:type="spellStart"/>
      <w:r w:rsidR="000B4F86">
        <w:rPr>
          <w:rFonts w:eastAsia="Times New Roman" w:cs="Arial"/>
          <w:sz w:val="24"/>
          <w:szCs w:val="24"/>
          <w:lang w:eastAsia="pl-PL"/>
        </w:rPr>
        <w:t>późn</w:t>
      </w:r>
      <w:proofErr w:type="spellEnd"/>
      <w:r w:rsidR="000B4F86">
        <w:rPr>
          <w:rFonts w:eastAsia="Times New Roman" w:cs="Arial"/>
          <w:sz w:val="24"/>
          <w:szCs w:val="24"/>
          <w:lang w:eastAsia="pl-PL"/>
        </w:rPr>
        <w:t>.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 xml:space="preserve">dźwiękowego systemu ostrzegawczego DSO (VES – Voice  </w:t>
      </w:r>
      <w:proofErr w:type="spellStart"/>
      <w:r w:rsidRPr="00F717FB">
        <w:rPr>
          <w:rFonts w:eastAsia="Times New Roman" w:cs="Arial"/>
          <w:sz w:val="24"/>
          <w:szCs w:val="24"/>
          <w:lang w:eastAsia="pl-PL"/>
        </w:rPr>
        <w:t>Evacuation</w:t>
      </w:r>
      <w:proofErr w:type="spellEnd"/>
      <w:r w:rsidRPr="00F717FB">
        <w:rPr>
          <w:rFonts w:eastAsia="Times New Roman" w:cs="Arial"/>
          <w:sz w:val="24"/>
          <w:szCs w:val="24"/>
          <w:lang w:eastAsia="pl-PL"/>
        </w:rPr>
        <w:t xml:space="preserve">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proofErr w:type="spellStart"/>
      <w:r w:rsidRPr="00F717FB">
        <w:rPr>
          <w:rFonts w:eastAsia="Times New Roman" w:cs="Arial"/>
          <w:i/>
          <w:iCs/>
          <w:color w:val="000000"/>
          <w:sz w:val="24"/>
          <w:szCs w:val="24"/>
          <w:lang w:eastAsia="pl-PL"/>
        </w:rPr>
        <w:t>security</w:t>
      </w:r>
      <w:proofErr w:type="spellEnd"/>
      <w:r w:rsidRPr="00F717FB">
        <w:rPr>
          <w:rFonts w:eastAsia="Times New Roman" w:cs="Arial"/>
          <w:i/>
          <w:iCs/>
          <w:color w:val="000000"/>
          <w:sz w:val="24"/>
          <w:szCs w:val="24"/>
          <w:lang w:eastAsia="pl-PL"/>
        </w:rPr>
        <w:t xml:space="preserve"> </w:t>
      </w:r>
      <w:proofErr w:type="spellStart"/>
      <w:r w:rsidRPr="00F717FB">
        <w:rPr>
          <w:rFonts w:eastAsia="Times New Roman" w:cs="Arial"/>
          <w:i/>
          <w:iCs/>
          <w:color w:val="000000"/>
          <w:sz w:val="24"/>
          <w:szCs w:val="24"/>
          <w:lang w:eastAsia="pl-PL"/>
        </w:rPr>
        <w:t>room</w:t>
      </w:r>
      <w:proofErr w:type="spellEnd"/>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lastRenderedPageBreak/>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lastRenderedPageBreak/>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7530213F"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 xml:space="preserve">Zaleca się stosowanie kontrastowych kolorów elementów wyposażenia, względem </w:t>
      </w:r>
      <w:r w:rsidR="00525E96" w:rsidRPr="00904C56">
        <w:rPr>
          <w:rFonts w:eastAsia="Times New Roman" w:cs="Arial"/>
          <w:bCs/>
          <w:sz w:val="24"/>
          <w:szCs w:val="24"/>
          <w:lang w:eastAsia="pl-PL"/>
        </w:rPr>
        <w:t>tła,</w:t>
      </w:r>
      <w:r w:rsidRPr="00904C56">
        <w:rPr>
          <w:rFonts w:eastAsia="Times New Roman" w:cs="Arial"/>
          <w:bCs/>
          <w:sz w:val="24"/>
          <w:szCs w:val="24"/>
          <w:lang w:eastAsia="pl-PL"/>
        </w:rPr>
        <w:t xml:space="preserve">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lastRenderedPageBreak/>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6468955D"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21</w:t>
      </w:r>
      <w:r w:rsidRPr="00F717FB">
        <w:rPr>
          <w:rFonts w:eastAsia="Times New Roman" w:cs="Arial"/>
          <w:sz w:val="24"/>
          <w:szCs w:val="24"/>
          <w:lang w:eastAsia="pl-PL" w:bidi="hi-IN"/>
        </w:rPr>
        <w:t xml:space="preserve"> r. poz. </w:t>
      </w:r>
      <w:r w:rsidR="00B778F8">
        <w:rPr>
          <w:rFonts w:eastAsia="Times New Roman" w:cs="Arial"/>
          <w:sz w:val="24"/>
          <w:szCs w:val="24"/>
          <w:lang w:eastAsia="pl-PL" w:bidi="hi-IN"/>
        </w:rPr>
        <w:t>2351</w:t>
      </w:r>
      <w:r w:rsidRPr="00F717FB">
        <w:rPr>
          <w:rFonts w:eastAsia="Times New Roman" w:cs="Arial"/>
          <w:sz w:val="24"/>
          <w:szCs w:val="24"/>
          <w:lang w:eastAsia="pl-PL" w:bidi="hi-IN"/>
        </w:rPr>
        <w:t xml:space="preserve">, z </w:t>
      </w:r>
      <w:proofErr w:type="spellStart"/>
      <w:r w:rsidRPr="00F717FB">
        <w:rPr>
          <w:rFonts w:eastAsia="Times New Roman" w:cs="Arial"/>
          <w:sz w:val="24"/>
          <w:szCs w:val="24"/>
          <w:lang w:eastAsia="pl-PL" w:bidi="hi-IN"/>
        </w:rPr>
        <w:t>późn</w:t>
      </w:r>
      <w:proofErr w:type="spellEnd"/>
      <w:r w:rsidRPr="00F717FB">
        <w:rPr>
          <w:rFonts w:eastAsia="Times New Roman" w:cs="Arial"/>
          <w:sz w:val="24"/>
          <w:szCs w:val="24"/>
          <w:lang w:eastAsia="pl-PL" w:bidi="hi-IN"/>
        </w:rPr>
        <w:t>. zm.), ustawy z dnia 23 lipca 2003 r. o ochronie zabytków i opiece nad zabytkami (Dz. U. z 20</w:t>
      </w:r>
      <w:r w:rsidR="00196AC8">
        <w:rPr>
          <w:rFonts w:eastAsia="Times New Roman" w:cs="Arial"/>
          <w:sz w:val="24"/>
          <w:szCs w:val="24"/>
          <w:lang w:eastAsia="pl-PL" w:bidi="hi-IN"/>
        </w:rPr>
        <w:t>22</w:t>
      </w:r>
      <w:r w:rsidRPr="00F717FB">
        <w:rPr>
          <w:rFonts w:eastAsia="Times New Roman" w:cs="Arial"/>
          <w:sz w:val="24"/>
          <w:szCs w:val="24"/>
          <w:lang w:eastAsia="pl-PL" w:bidi="hi-IN"/>
        </w:rPr>
        <w:t xml:space="preserve"> r. poz. </w:t>
      </w:r>
      <w:r w:rsidR="00196AC8">
        <w:rPr>
          <w:rFonts w:eastAsia="Times New Roman" w:cs="Arial"/>
          <w:sz w:val="24"/>
          <w:szCs w:val="24"/>
          <w:lang w:eastAsia="pl-PL" w:bidi="hi-IN"/>
        </w:rPr>
        <w:t xml:space="preserve">840 </w:t>
      </w:r>
      <w:r w:rsidRPr="00F717FB">
        <w:rPr>
          <w:rFonts w:eastAsia="Times New Roman" w:cs="Arial"/>
          <w:sz w:val="24"/>
          <w:szCs w:val="24"/>
          <w:lang w:eastAsia="pl-PL" w:bidi="hi-IN"/>
        </w:rPr>
        <w:t xml:space="preserve">),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r. 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(Dz.U. 20</w:t>
      </w:r>
      <w:r w:rsidR="005465D3">
        <w:rPr>
          <w:rFonts w:eastAsia="Times New Roman" w:cs="Arial"/>
          <w:sz w:val="24"/>
          <w:szCs w:val="24"/>
          <w:lang w:eastAsia="pl-PL" w:bidi="hi-IN"/>
        </w:rPr>
        <w:t>21</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lastRenderedPageBreak/>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F9953" w14:textId="77777777" w:rsidR="00D26EF0" w:rsidRDefault="00D26EF0" w:rsidP="008D1C93">
      <w:pPr>
        <w:spacing w:after="0" w:line="240" w:lineRule="auto"/>
      </w:pPr>
      <w:r>
        <w:separator/>
      </w:r>
    </w:p>
    <w:p w14:paraId="7699B900" w14:textId="77777777" w:rsidR="00D26EF0" w:rsidRDefault="00D26EF0"/>
  </w:endnote>
  <w:endnote w:type="continuationSeparator" w:id="0">
    <w:p w14:paraId="7E5471CF" w14:textId="77777777" w:rsidR="00D26EF0" w:rsidRDefault="00D26EF0" w:rsidP="008D1C93">
      <w:pPr>
        <w:spacing w:after="0" w:line="240" w:lineRule="auto"/>
      </w:pPr>
      <w:r>
        <w:continuationSeparator/>
      </w:r>
    </w:p>
    <w:p w14:paraId="089F0FA3" w14:textId="77777777" w:rsidR="00D26EF0" w:rsidRDefault="00D26EF0"/>
  </w:endnote>
  <w:endnote w:type="continuationNotice" w:id="1">
    <w:p w14:paraId="5C7114F5" w14:textId="77777777" w:rsidR="00D26EF0" w:rsidRDefault="00D26EF0">
      <w:pPr>
        <w:spacing w:after="0" w:line="240" w:lineRule="auto"/>
      </w:pPr>
    </w:p>
    <w:p w14:paraId="793DDE6E" w14:textId="77777777" w:rsidR="00D26EF0" w:rsidRDefault="00D26E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6697877"/>
      <w:docPartObj>
        <w:docPartGallery w:val="Page Numbers (Bottom of Page)"/>
        <w:docPartUnique/>
      </w:docPartObj>
    </w:sdt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9BB3AE" w14:textId="77777777" w:rsidR="00D26EF0" w:rsidRDefault="00D26EF0" w:rsidP="008D1C93">
      <w:pPr>
        <w:spacing w:after="0" w:line="240" w:lineRule="auto"/>
      </w:pPr>
      <w:r>
        <w:separator/>
      </w:r>
    </w:p>
    <w:p w14:paraId="0D48EF42" w14:textId="77777777" w:rsidR="00D26EF0" w:rsidRDefault="00D26EF0"/>
  </w:footnote>
  <w:footnote w:type="continuationSeparator" w:id="0">
    <w:p w14:paraId="65624B14" w14:textId="77777777" w:rsidR="00D26EF0" w:rsidRDefault="00D26EF0" w:rsidP="008D1C93">
      <w:pPr>
        <w:spacing w:after="0" w:line="240" w:lineRule="auto"/>
      </w:pPr>
      <w:r>
        <w:continuationSeparator/>
      </w:r>
    </w:p>
    <w:p w14:paraId="06E71AE1" w14:textId="77777777" w:rsidR="00D26EF0" w:rsidRDefault="00D26EF0"/>
  </w:footnote>
  <w:footnote w:type="continuationNotice" w:id="1">
    <w:p w14:paraId="5164B707" w14:textId="77777777" w:rsidR="00D26EF0" w:rsidRDefault="00D26EF0">
      <w:pPr>
        <w:spacing w:after="0" w:line="240" w:lineRule="auto"/>
      </w:pPr>
    </w:p>
    <w:p w14:paraId="1FCE63C8" w14:textId="77777777" w:rsidR="00D26EF0" w:rsidRDefault="00D26EF0"/>
  </w:footnote>
  <w:footnote w:id="2">
    <w:p w14:paraId="3F703775" w14:textId="6FE1F448"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21</w:t>
      </w:r>
      <w:r w:rsidRPr="00DC47A0">
        <w:t xml:space="preserve"> r. poz. </w:t>
      </w:r>
      <w:r w:rsidR="00B14EE3" w:rsidRPr="00DC47A0">
        <w:t>573, z późn. zm.</w:t>
      </w:r>
    </w:p>
  </w:footnote>
  <w:footnote w:id="3">
    <w:p w14:paraId="4F0C6BBB" w14:textId="5EF56BEC" w:rsidR="00955C85" w:rsidRDefault="00955C85" w:rsidP="00A034D3">
      <w:pPr>
        <w:pStyle w:val="Tekstprzypisudolnego"/>
        <w:spacing w:after="0"/>
      </w:pPr>
      <w:r w:rsidRPr="00ED6A40">
        <w:rPr>
          <w:rStyle w:val="Odwoanieprzypisudolnego"/>
        </w:rPr>
        <w:footnoteRef/>
      </w:r>
      <w:r w:rsidRPr="00ED6A40">
        <w:t xml:space="preserve"> </w:t>
      </w:r>
      <w:r w:rsidR="0041388B" w:rsidRPr="00BE4124">
        <w:t>o PJM i SJM mowa odpowiednio w art. 3 pkt 2 i 3 ustawy z dnia 19 sierpnia 2011 r. o języku migowym i innych środkach komunikowania się (</w:t>
      </w:r>
      <w:r w:rsidRPr="00BE4124">
        <w:t>Dz. U. z 2017 r. poz. 1824</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77D850EF"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21 r.</w:t>
      </w:r>
      <w:r w:rsidRPr="00BE4124">
        <w:t xml:space="preserve"> poz. </w:t>
      </w:r>
      <w:r w:rsidR="000F692D" w:rsidRPr="00BE4124">
        <w:t>1129</w:t>
      </w:r>
      <w:r w:rsidRPr="00BE4124">
        <w:t>, z późn. zm.</w:t>
      </w:r>
    </w:p>
  </w:footnote>
  <w:footnote w:id="6">
    <w:p w14:paraId="131BF541" w14:textId="36A83C03"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21</w:t>
      </w:r>
      <w:r w:rsidRPr="00BE4124">
        <w:rPr>
          <w:rFonts w:eastAsia="Times New Roman" w:cs="Arial"/>
          <w:lang w:eastAsia="pl-PL"/>
        </w:rPr>
        <w:t xml:space="preserve"> r. poz. </w:t>
      </w:r>
      <w:r w:rsidR="004942B9" w:rsidRPr="00BE4124">
        <w:rPr>
          <w:rFonts w:eastAsia="Times New Roman" w:cs="Arial"/>
          <w:lang w:eastAsia="pl-PL"/>
        </w:rPr>
        <w:t>1376</w:t>
      </w:r>
      <w:r w:rsidRPr="00BE4124">
        <w:rPr>
          <w:rFonts w:eastAsia="Times New Roman" w:cs="Arial"/>
          <w:lang w:eastAsia="pl-PL"/>
        </w:rPr>
        <w:t>, z późn. zm.).</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6C370763"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Pr="00BE4124">
        <w:rPr>
          <w:rFonts w:eastAsia="Times New Roman" w:cs="Arial"/>
          <w:lang w:eastAsia="pl-PL"/>
        </w:rPr>
        <w:t>zgodnie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394ACFE3" w:rsidR="00F476B0" w:rsidRDefault="00F476B0" w:rsidP="008052F4">
      <w:pPr>
        <w:pStyle w:val="Tekstprzypisudolnego"/>
        <w:spacing w:after="0"/>
        <w:contextualSpacing/>
      </w:pPr>
      <w:r>
        <w:rPr>
          <w:rStyle w:val="Odwoanieprzypisudolnego"/>
        </w:rPr>
        <w:footnoteRef/>
      </w:r>
      <w:r>
        <w:t xml:space="preserve"> </w:t>
      </w:r>
      <w:r w:rsidRPr="00BE4124">
        <w:t>dotyczy materiałów w formie elektronicznej</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79CF0913"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Pr="00BE4124">
        <w:rPr>
          <w:rFonts w:cs="Arial"/>
          <w:b w:val="0"/>
          <w:bCs w:val="0"/>
          <w:i w:val="0"/>
          <w:iCs w:val="0"/>
          <w:sz w:val="20"/>
          <w:szCs w:val="20"/>
        </w:rPr>
        <w:t>Rozporządzenie Ministra Infrastruktury z dnia 3 lipca 2003 r. w sprawie szczegółowych warunków technicznych dla znaków i sygnałów drogowych oraz urządzeń bezpieczeństwa ruchu drogowego i warunków ich umieszczania na drogach; Rozporządzenie Ministra Infrastruktury z dnia 6 czerwca 2018 r. zmieniające rozporządzenie w sprawie warunków technicznych, jakim powinny odpowiadać budowle kolejowe i ich usytuowanie</w:t>
      </w:r>
    </w:p>
  </w:footnote>
  <w:footnote w:id="18">
    <w:p w14:paraId="73B157DC" w14:textId="6F1314A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96ABC" w14:textId="77777777" w:rsidR="00955C85" w:rsidRDefault="00955C8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53C3E" w14:textId="77777777" w:rsidR="00955C85" w:rsidRDefault="00955C8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0"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2"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3"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4"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8"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9"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1"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4"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8"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9"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0"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4"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58"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0"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1"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3"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6"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7"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3"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4"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5"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79"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1"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4"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6"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8"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9"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1"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6"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7"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8"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4F91389"/>
    <w:multiLevelType w:val="hybridMultilevel"/>
    <w:tmpl w:val="956A70C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F724EB20">
      <w:start w:val="1"/>
      <w:numFmt w:val="decimal"/>
      <w:lvlText w:val="%3."/>
      <w:lvlJc w:val="left"/>
      <w:pPr>
        <w:ind w:left="2160" w:hanging="360"/>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3"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6"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9"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3"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8"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9"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3"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4"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5"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8"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9"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0"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2"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3"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4"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5"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37"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0"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2"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4"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8"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0"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2"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6"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7"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9"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5"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6"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7"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68"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1"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2"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3"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4"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5"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0"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1"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2"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4"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1"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3"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4"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5"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9"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2"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4"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5"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9"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0"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1"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3"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4"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5"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6"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17"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0"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1"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2"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3"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6"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7"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29"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0"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1"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3"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4"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36"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7"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8"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39"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1"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3"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5"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6"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7"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9"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0"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2"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5"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7"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5"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66"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8"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9"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1"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2"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3"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5"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6"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78"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9"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0"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2"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4"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5"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6"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8"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0"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1"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2"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3"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039087614">
    <w:abstractNumId w:val="167"/>
  </w:num>
  <w:num w:numId="2" w16cid:durableId="2058818498">
    <w:abstractNumId w:val="134"/>
  </w:num>
  <w:num w:numId="3" w16cid:durableId="461728030">
    <w:abstractNumId w:val="57"/>
  </w:num>
  <w:num w:numId="4" w16cid:durableId="172572613">
    <w:abstractNumId w:val="208"/>
  </w:num>
  <w:num w:numId="5" w16cid:durableId="683284627">
    <w:abstractNumId w:val="62"/>
  </w:num>
  <w:num w:numId="6" w16cid:durableId="641347097">
    <w:abstractNumId w:val="40"/>
  </w:num>
  <w:num w:numId="7" w16cid:durableId="1803381897">
    <w:abstractNumId w:val="83"/>
  </w:num>
  <w:num w:numId="8" w16cid:durableId="22370039">
    <w:abstractNumId w:val="176"/>
  </w:num>
  <w:num w:numId="9" w16cid:durableId="1954510920">
    <w:abstractNumId w:val="109"/>
  </w:num>
  <w:num w:numId="10" w16cid:durableId="1641305536">
    <w:abstractNumId w:val="111"/>
  </w:num>
  <w:num w:numId="11" w16cid:durableId="159203094">
    <w:abstractNumId w:val="250"/>
  </w:num>
  <w:num w:numId="12" w16cid:durableId="1047409682">
    <w:abstractNumId w:val="222"/>
  </w:num>
  <w:num w:numId="13" w16cid:durableId="1171917882">
    <w:abstractNumId w:val="270"/>
  </w:num>
  <w:num w:numId="14" w16cid:durableId="273634851">
    <w:abstractNumId w:val="145"/>
  </w:num>
  <w:num w:numId="15" w16cid:durableId="1130973635">
    <w:abstractNumId w:val="214"/>
  </w:num>
  <w:num w:numId="16" w16cid:durableId="1618680231">
    <w:abstractNumId w:val="88"/>
  </w:num>
  <w:num w:numId="17" w16cid:durableId="1629969478">
    <w:abstractNumId w:val="237"/>
  </w:num>
  <w:num w:numId="18" w16cid:durableId="401953145">
    <w:abstractNumId w:val="80"/>
  </w:num>
  <w:num w:numId="19" w16cid:durableId="508757421">
    <w:abstractNumId w:val="120"/>
  </w:num>
  <w:num w:numId="20" w16cid:durableId="738479699">
    <w:abstractNumId w:val="258"/>
  </w:num>
  <w:num w:numId="21" w16cid:durableId="2054385212">
    <w:abstractNumId w:val="197"/>
  </w:num>
  <w:num w:numId="22" w16cid:durableId="1144616107">
    <w:abstractNumId w:val="32"/>
  </w:num>
  <w:num w:numId="23" w16cid:durableId="220680088">
    <w:abstractNumId w:val="119"/>
  </w:num>
  <w:num w:numId="24" w16cid:durableId="1476751470">
    <w:abstractNumId w:val="241"/>
  </w:num>
  <w:num w:numId="25" w16cid:durableId="969479153">
    <w:abstractNumId w:val="108"/>
  </w:num>
  <w:num w:numId="26" w16cid:durableId="1956131310">
    <w:abstractNumId w:val="210"/>
  </w:num>
  <w:num w:numId="27" w16cid:durableId="1581598724">
    <w:abstractNumId w:val="102"/>
  </w:num>
  <w:num w:numId="28" w16cid:durableId="823932551">
    <w:abstractNumId w:val="273"/>
  </w:num>
  <w:num w:numId="29" w16cid:durableId="1911381903">
    <w:abstractNumId w:val="238"/>
  </w:num>
  <w:num w:numId="30" w16cid:durableId="193882437">
    <w:abstractNumId w:val="235"/>
  </w:num>
  <w:num w:numId="31" w16cid:durableId="1295327346">
    <w:abstractNumId w:val="190"/>
  </w:num>
  <w:num w:numId="32" w16cid:durableId="927038051">
    <w:abstractNumId w:val="283"/>
  </w:num>
  <w:num w:numId="33" w16cid:durableId="1722553827">
    <w:abstractNumId w:val="131"/>
  </w:num>
  <w:num w:numId="34" w16cid:durableId="1399666091">
    <w:abstractNumId w:val="262"/>
  </w:num>
  <w:num w:numId="35" w16cid:durableId="1549879928">
    <w:abstractNumId w:val="27"/>
  </w:num>
  <w:num w:numId="36" w16cid:durableId="531501169">
    <w:abstractNumId w:val="143"/>
  </w:num>
  <w:num w:numId="37" w16cid:durableId="1105155612">
    <w:abstractNumId w:val="268"/>
  </w:num>
  <w:num w:numId="38" w16cid:durableId="1106929313">
    <w:abstractNumId w:val="240"/>
  </w:num>
  <w:num w:numId="39" w16cid:durableId="886337660">
    <w:abstractNumId w:val="129"/>
  </w:num>
  <w:num w:numId="40" w16cid:durableId="1203052969">
    <w:abstractNumId w:val="223"/>
  </w:num>
  <w:num w:numId="41" w16cid:durableId="790247320">
    <w:abstractNumId w:val="70"/>
  </w:num>
  <w:num w:numId="42" w16cid:durableId="846596994">
    <w:abstractNumId w:val="95"/>
  </w:num>
  <w:num w:numId="43" w16cid:durableId="554005486">
    <w:abstractNumId w:val="174"/>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1652907489">
    <w:abstractNumId w:val="70"/>
    <w:lvlOverride w:ilvl="0">
      <w:startOverride w:val="1"/>
    </w:lvlOverride>
  </w:num>
  <w:num w:numId="45" w16cid:durableId="1479760545">
    <w:abstractNumId w:val="36"/>
  </w:num>
  <w:num w:numId="46" w16cid:durableId="1286155189">
    <w:abstractNumId w:val="219"/>
  </w:num>
  <w:num w:numId="47" w16cid:durableId="1276055733">
    <w:abstractNumId w:val="3"/>
  </w:num>
  <w:num w:numId="48" w16cid:durableId="1744988752">
    <w:abstractNumId w:val="4"/>
  </w:num>
  <w:num w:numId="49" w16cid:durableId="1702317545">
    <w:abstractNumId w:val="106"/>
  </w:num>
  <w:num w:numId="50" w16cid:durableId="1721979135">
    <w:abstractNumId w:val="81"/>
  </w:num>
  <w:num w:numId="51" w16cid:durableId="83697297">
    <w:abstractNumId w:val="195"/>
  </w:num>
  <w:num w:numId="52" w16cid:durableId="1881358237">
    <w:abstractNumId w:val="163"/>
  </w:num>
  <w:num w:numId="53" w16cid:durableId="6174943">
    <w:abstractNumId w:val="147"/>
  </w:num>
  <w:num w:numId="54" w16cid:durableId="833373873">
    <w:abstractNumId w:val="291"/>
  </w:num>
  <w:num w:numId="55" w16cid:durableId="918364656">
    <w:abstractNumId w:val="224"/>
  </w:num>
  <w:num w:numId="56" w16cid:durableId="879710643">
    <w:abstractNumId w:val="50"/>
  </w:num>
  <w:num w:numId="57" w16cid:durableId="947930160">
    <w:abstractNumId w:val="58"/>
  </w:num>
  <w:num w:numId="58" w16cid:durableId="1427462629">
    <w:abstractNumId w:val="217"/>
  </w:num>
  <w:num w:numId="59" w16cid:durableId="988704900">
    <w:abstractNumId w:val="276"/>
  </w:num>
  <w:num w:numId="60" w16cid:durableId="602225416">
    <w:abstractNumId w:val="68"/>
  </w:num>
  <w:num w:numId="61" w16cid:durableId="233973157">
    <w:abstractNumId w:val="82"/>
  </w:num>
  <w:num w:numId="62" w16cid:durableId="699091022">
    <w:abstractNumId w:val="52"/>
  </w:num>
  <w:num w:numId="63" w16cid:durableId="1969553978">
    <w:abstractNumId w:val="243"/>
  </w:num>
  <w:num w:numId="64" w16cid:durableId="1183402641">
    <w:abstractNumId w:val="288"/>
  </w:num>
  <w:num w:numId="65" w16cid:durableId="697699171">
    <w:abstractNumId w:val="61"/>
  </w:num>
  <w:num w:numId="66" w16cid:durableId="1473137765">
    <w:abstractNumId w:val="104"/>
  </w:num>
  <w:num w:numId="67" w16cid:durableId="61831534">
    <w:abstractNumId w:val="125"/>
  </w:num>
  <w:num w:numId="68" w16cid:durableId="437793089">
    <w:abstractNumId w:val="263"/>
  </w:num>
  <w:num w:numId="69" w16cid:durableId="1501971179">
    <w:abstractNumId w:val="41"/>
  </w:num>
  <w:num w:numId="70" w16cid:durableId="947859240">
    <w:abstractNumId w:val="259"/>
  </w:num>
  <w:num w:numId="71" w16cid:durableId="984746330">
    <w:abstractNumId w:val="231"/>
  </w:num>
  <w:num w:numId="72" w16cid:durableId="1135022168">
    <w:abstractNumId w:val="21"/>
  </w:num>
  <w:num w:numId="73" w16cid:durableId="520246609">
    <w:abstractNumId w:val="202"/>
  </w:num>
  <w:num w:numId="74" w16cid:durableId="411700715">
    <w:abstractNumId w:val="84"/>
  </w:num>
  <w:num w:numId="75" w16cid:durableId="61415522">
    <w:abstractNumId w:val="186"/>
  </w:num>
  <w:num w:numId="76" w16cid:durableId="1226524108">
    <w:abstractNumId w:val="264"/>
  </w:num>
  <w:num w:numId="77" w16cid:durableId="1940867158">
    <w:abstractNumId w:val="100"/>
  </w:num>
  <w:num w:numId="78" w16cid:durableId="1987321049">
    <w:abstractNumId w:val="286"/>
  </w:num>
  <w:num w:numId="79" w16cid:durableId="148331505">
    <w:abstractNumId w:val="205"/>
  </w:num>
  <w:num w:numId="80" w16cid:durableId="1810367265">
    <w:abstractNumId w:val="187"/>
  </w:num>
  <w:num w:numId="81" w16cid:durableId="1942029257">
    <w:abstractNumId w:val="99"/>
  </w:num>
  <w:num w:numId="82" w16cid:durableId="1213224897">
    <w:abstractNumId w:val="86"/>
  </w:num>
  <w:num w:numId="83" w16cid:durableId="1763525461">
    <w:abstractNumId w:val="247"/>
  </w:num>
  <w:num w:numId="84" w16cid:durableId="448742642">
    <w:abstractNumId w:val="271"/>
  </w:num>
  <w:num w:numId="85" w16cid:durableId="87581952">
    <w:abstractNumId w:val="94"/>
  </w:num>
  <w:num w:numId="86" w16cid:durableId="1349333062">
    <w:abstractNumId w:val="162"/>
  </w:num>
  <w:num w:numId="87" w16cid:durableId="367754020">
    <w:abstractNumId w:val="269"/>
  </w:num>
  <w:num w:numId="88" w16cid:durableId="1877114847">
    <w:abstractNumId w:val="227"/>
  </w:num>
  <w:num w:numId="89" w16cid:durableId="258414695">
    <w:abstractNumId w:val="79"/>
  </w:num>
  <w:num w:numId="90" w16cid:durableId="52580413">
    <w:abstractNumId w:val="232"/>
  </w:num>
  <w:num w:numId="91" w16cid:durableId="1521315087">
    <w:abstractNumId w:val="152"/>
  </w:num>
  <w:num w:numId="92" w16cid:durableId="1219440359">
    <w:abstractNumId w:val="54"/>
  </w:num>
  <w:num w:numId="93" w16cid:durableId="667754150">
    <w:abstractNumId w:val="77"/>
  </w:num>
  <w:num w:numId="94" w16cid:durableId="340084904">
    <w:abstractNumId w:val="110"/>
  </w:num>
  <w:num w:numId="95" w16cid:durableId="431049233">
    <w:abstractNumId w:val="140"/>
  </w:num>
  <w:num w:numId="96" w16cid:durableId="1447500079">
    <w:abstractNumId w:val="239"/>
  </w:num>
  <w:num w:numId="97" w16cid:durableId="1716006112">
    <w:abstractNumId w:val="46"/>
  </w:num>
  <w:num w:numId="98" w16cid:durableId="1434596884">
    <w:abstractNumId w:val="123"/>
  </w:num>
  <w:num w:numId="99" w16cid:durableId="1474247817">
    <w:abstractNumId w:val="206"/>
  </w:num>
  <w:num w:numId="100" w16cid:durableId="1705250487">
    <w:abstractNumId w:val="218"/>
  </w:num>
  <w:num w:numId="101" w16cid:durableId="1150439672">
    <w:abstractNumId w:val="161"/>
  </w:num>
  <w:num w:numId="102" w16cid:durableId="1648969812">
    <w:abstractNumId w:val="159"/>
  </w:num>
  <w:num w:numId="103" w16cid:durableId="719785591">
    <w:abstractNumId w:val="172"/>
  </w:num>
  <w:num w:numId="104" w16cid:durableId="1349714181">
    <w:abstractNumId w:val="289"/>
  </w:num>
  <w:num w:numId="105" w16cid:durableId="309214233">
    <w:abstractNumId w:val="287"/>
  </w:num>
  <w:num w:numId="106" w16cid:durableId="1422068535">
    <w:abstractNumId w:val="229"/>
  </w:num>
  <w:num w:numId="107" w16cid:durableId="2029794571">
    <w:abstractNumId w:val="146"/>
  </w:num>
  <w:num w:numId="108" w16cid:durableId="2113427807">
    <w:abstractNumId w:val="252"/>
  </w:num>
  <w:num w:numId="109" w16cid:durableId="1066994703">
    <w:abstractNumId w:val="249"/>
  </w:num>
  <w:num w:numId="110" w16cid:durableId="1503396702">
    <w:abstractNumId w:val="168"/>
  </w:num>
  <w:num w:numId="111" w16cid:durableId="940381259">
    <w:abstractNumId w:val="216"/>
  </w:num>
  <w:num w:numId="112" w16cid:durableId="1657227906">
    <w:abstractNumId w:val="277"/>
  </w:num>
  <w:num w:numId="113" w16cid:durableId="1381516759">
    <w:abstractNumId w:val="78"/>
  </w:num>
  <w:num w:numId="114" w16cid:durableId="1851984785">
    <w:abstractNumId w:val="169"/>
  </w:num>
  <w:num w:numId="115" w16cid:durableId="414591907">
    <w:abstractNumId w:val="43"/>
  </w:num>
  <w:num w:numId="116" w16cid:durableId="270406555">
    <w:abstractNumId w:val="165"/>
  </w:num>
  <w:num w:numId="117" w16cid:durableId="527566325">
    <w:abstractNumId w:val="191"/>
  </w:num>
  <w:num w:numId="118" w16cid:durableId="86465421">
    <w:abstractNumId w:val="85"/>
  </w:num>
  <w:num w:numId="119" w16cid:durableId="1587030463">
    <w:abstractNumId w:val="188"/>
  </w:num>
  <w:num w:numId="120" w16cid:durableId="1594163249">
    <w:abstractNumId w:val="242"/>
  </w:num>
  <w:num w:numId="121" w16cid:durableId="491331973">
    <w:abstractNumId w:val="180"/>
  </w:num>
  <w:num w:numId="122" w16cid:durableId="2027631234">
    <w:abstractNumId w:val="115"/>
  </w:num>
  <w:num w:numId="123" w16cid:durableId="60714494">
    <w:abstractNumId w:val="69"/>
  </w:num>
  <w:num w:numId="124" w16cid:durableId="899167562">
    <w:abstractNumId w:val="29"/>
  </w:num>
  <w:num w:numId="125" w16cid:durableId="659624178">
    <w:abstractNumId w:val="265"/>
  </w:num>
  <w:num w:numId="126" w16cid:durableId="1719165804">
    <w:abstractNumId w:val="279"/>
  </w:num>
  <w:num w:numId="127" w16cid:durableId="561915082">
    <w:abstractNumId w:val="45"/>
  </w:num>
  <w:num w:numId="128" w16cid:durableId="1225217537">
    <w:abstractNumId w:val="212"/>
  </w:num>
  <w:num w:numId="129" w16cid:durableId="1485658290">
    <w:abstractNumId w:val="155"/>
  </w:num>
  <w:num w:numId="130" w16cid:durableId="662051394">
    <w:abstractNumId w:val="292"/>
  </w:num>
  <w:num w:numId="131" w16cid:durableId="1395160392">
    <w:abstractNumId w:val="213"/>
  </w:num>
  <w:num w:numId="132" w16cid:durableId="2102795062">
    <w:abstractNumId w:val="37"/>
  </w:num>
  <w:num w:numId="133" w16cid:durableId="536699869">
    <w:abstractNumId w:val="164"/>
  </w:num>
  <w:num w:numId="134" w16cid:durableId="1528175115">
    <w:abstractNumId w:val="156"/>
  </w:num>
  <w:num w:numId="135" w16cid:durableId="857625929">
    <w:abstractNumId w:val="211"/>
  </w:num>
  <w:num w:numId="136" w16cid:durableId="601651848">
    <w:abstractNumId w:val="293"/>
  </w:num>
  <w:num w:numId="137" w16cid:durableId="1052389041">
    <w:abstractNumId w:val="207"/>
  </w:num>
  <w:num w:numId="138" w16cid:durableId="2069573762">
    <w:abstractNumId w:val="193"/>
  </w:num>
  <w:num w:numId="139" w16cid:durableId="635330839">
    <w:abstractNumId w:val="135"/>
  </w:num>
  <w:num w:numId="140" w16cid:durableId="1352222742">
    <w:abstractNumId w:val="160"/>
  </w:num>
  <w:num w:numId="141" w16cid:durableId="2077819444">
    <w:abstractNumId w:val="170"/>
  </w:num>
  <w:num w:numId="142" w16cid:durableId="2056998945">
    <w:abstractNumId w:val="31"/>
  </w:num>
  <w:num w:numId="143" w16cid:durableId="740903990">
    <w:abstractNumId w:val="24"/>
  </w:num>
  <w:num w:numId="144" w16cid:durableId="1647509805">
    <w:abstractNumId w:val="255"/>
  </w:num>
  <w:num w:numId="145" w16cid:durableId="1345789662">
    <w:abstractNumId w:val="200"/>
  </w:num>
  <w:num w:numId="146" w16cid:durableId="1421175490">
    <w:abstractNumId w:val="182"/>
  </w:num>
  <w:num w:numId="147" w16cid:durableId="1637105738">
    <w:abstractNumId w:val="220"/>
  </w:num>
  <w:num w:numId="148" w16cid:durableId="1426075834">
    <w:abstractNumId w:val="136"/>
  </w:num>
  <w:num w:numId="149" w16cid:durableId="1064185316">
    <w:abstractNumId w:val="56"/>
  </w:num>
  <w:num w:numId="150" w16cid:durableId="666784028">
    <w:abstractNumId w:val="55"/>
  </w:num>
  <w:num w:numId="151" w16cid:durableId="581063138">
    <w:abstractNumId w:val="189"/>
  </w:num>
  <w:num w:numId="152" w16cid:durableId="1981765390">
    <w:abstractNumId w:val="154"/>
  </w:num>
  <w:num w:numId="153" w16cid:durableId="285744140">
    <w:abstractNumId w:val="126"/>
  </w:num>
  <w:num w:numId="154" w16cid:durableId="2029595397">
    <w:abstractNumId w:val="244"/>
  </w:num>
  <w:num w:numId="155" w16cid:durableId="2114130213">
    <w:abstractNumId w:val="285"/>
  </w:num>
  <w:num w:numId="156" w16cid:durableId="701830786">
    <w:abstractNumId w:val="144"/>
  </w:num>
  <w:num w:numId="157" w16cid:durableId="1155949291">
    <w:abstractNumId w:val="185"/>
  </w:num>
  <w:num w:numId="158" w16cid:durableId="1526482137">
    <w:abstractNumId w:val="225"/>
  </w:num>
  <w:num w:numId="159" w16cid:durableId="461003486">
    <w:abstractNumId w:val="221"/>
  </w:num>
  <w:num w:numId="160" w16cid:durableId="1611621272">
    <w:abstractNumId w:val="38"/>
  </w:num>
  <w:num w:numId="161" w16cid:durableId="1457212378">
    <w:abstractNumId w:val="59"/>
  </w:num>
  <w:num w:numId="162" w16cid:durableId="1056127695">
    <w:abstractNumId w:val="153"/>
  </w:num>
  <w:num w:numId="163" w16cid:durableId="1902474256">
    <w:abstractNumId w:val="107"/>
  </w:num>
  <w:num w:numId="164" w16cid:durableId="925501791">
    <w:abstractNumId w:val="226"/>
  </w:num>
  <w:num w:numId="165" w16cid:durableId="610211709">
    <w:abstractNumId w:val="177"/>
  </w:num>
  <w:num w:numId="166" w16cid:durableId="417598109">
    <w:abstractNumId w:val="74"/>
  </w:num>
  <w:num w:numId="167" w16cid:durableId="582956240">
    <w:abstractNumId w:val="98"/>
  </w:num>
  <w:num w:numId="168" w16cid:durableId="1820610488">
    <w:abstractNumId w:val="64"/>
  </w:num>
  <w:num w:numId="169" w16cid:durableId="168831210">
    <w:abstractNumId w:val="60"/>
  </w:num>
  <w:num w:numId="170" w16cid:durableId="142086780">
    <w:abstractNumId w:val="184"/>
  </w:num>
  <w:num w:numId="171" w16cid:durableId="845483508">
    <w:abstractNumId w:val="26"/>
  </w:num>
  <w:num w:numId="172" w16cid:durableId="1535270043">
    <w:abstractNumId w:val="261"/>
  </w:num>
  <w:num w:numId="173" w16cid:durableId="690684015">
    <w:abstractNumId w:val="234"/>
  </w:num>
  <w:num w:numId="174" w16cid:durableId="1396009014">
    <w:abstractNumId w:val="282"/>
  </w:num>
  <w:num w:numId="175" w16cid:durableId="115880823">
    <w:abstractNumId w:val="137"/>
  </w:num>
  <w:num w:numId="176" w16cid:durableId="33122086">
    <w:abstractNumId w:val="116"/>
  </w:num>
  <w:num w:numId="177" w16cid:durableId="265819070">
    <w:abstractNumId w:val="117"/>
  </w:num>
  <w:num w:numId="178" w16cid:durableId="1788427809">
    <w:abstractNumId w:val="44"/>
  </w:num>
  <w:num w:numId="179" w16cid:durableId="745423125">
    <w:abstractNumId w:val="132"/>
  </w:num>
  <w:num w:numId="180" w16cid:durableId="157616773">
    <w:abstractNumId w:val="93"/>
  </w:num>
  <w:num w:numId="181" w16cid:durableId="673073153">
    <w:abstractNumId w:val="183"/>
  </w:num>
  <w:num w:numId="182" w16cid:durableId="100610116">
    <w:abstractNumId w:val="230"/>
  </w:num>
  <w:num w:numId="183" w16cid:durableId="1439568433">
    <w:abstractNumId w:val="178"/>
  </w:num>
  <w:num w:numId="184" w16cid:durableId="1724478288">
    <w:abstractNumId w:val="196"/>
  </w:num>
  <w:num w:numId="185" w16cid:durableId="426269335">
    <w:abstractNumId w:val="256"/>
  </w:num>
  <w:num w:numId="186" w16cid:durableId="1454791427">
    <w:abstractNumId w:val="251"/>
  </w:num>
  <w:num w:numId="187" w16cid:durableId="811795900">
    <w:abstractNumId w:val="39"/>
  </w:num>
  <w:num w:numId="188" w16cid:durableId="909077746">
    <w:abstractNumId w:val="121"/>
  </w:num>
  <w:num w:numId="189" w16cid:durableId="252057937">
    <w:abstractNumId w:val="23"/>
  </w:num>
  <w:num w:numId="190" w16cid:durableId="1640767734">
    <w:abstractNumId w:val="92"/>
  </w:num>
  <w:num w:numId="191" w16cid:durableId="1188983453">
    <w:abstractNumId w:val="254"/>
  </w:num>
  <w:num w:numId="192" w16cid:durableId="1648583751">
    <w:abstractNumId w:val="49"/>
  </w:num>
  <w:num w:numId="193" w16cid:durableId="1625647687">
    <w:abstractNumId w:val="128"/>
  </w:num>
  <w:num w:numId="194" w16cid:durableId="1355962035">
    <w:abstractNumId w:val="42"/>
  </w:num>
  <w:num w:numId="195" w16cid:durableId="1883051785">
    <w:abstractNumId w:val="248"/>
  </w:num>
  <w:num w:numId="196" w16cid:durableId="1948345903">
    <w:abstractNumId w:val="150"/>
  </w:num>
  <w:num w:numId="197" w16cid:durableId="610819243">
    <w:abstractNumId w:val="63"/>
  </w:num>
  <w:num w:numId="198" w16cid:durableId="787814540">
    <w:abstractNumId w:val="274"/>
  </w:num>
  <w:num w:numId="199" w16cid:durableId="845360832">
    <w:abstractNumId w:val="65"/>
  </w:num>
  <w:num w:numId="200" w16cid:durableId="1243294562">
    <w:abstractNumId w:val="73"/>
  </w:num>
  <w:num w:numId="201" w16cid:durableId="179393902">
    <w:abstractNumId w:val="112"/>
  </w:num>
  <w:num w:numId="202" w16cid:durableId="1601379083">
    <w:abstractNumId w:val="133"/>
  </w:num>
  <w:num w:numId="203" w16cid:durableId="535043040">
    <w:abstractNumId w:val="245"/>
  </w:num>
  <w:num w:numId="204" w16cid:durableId="1003623756">
    <w:abstractNumId w:val="179"/>
  </w:num>
  <w:num w:numId="205" w16cid:durableId="1943875879">
    <w:abstractNumId w:val="278"/>
  </w:num>
  <w:num w:numId="206" w16cid:durableId="587881851">
    <w:abstractNumId w:val="127"/>
  </w:num>
  <w:num w:numId="207" w16cid:durableId="1290865485">
    <w:abstractNumId w:val="28"/>
  </w:num>
  <w:num w:numId="208" w16cid:durableId="707609973">
    <w:abstractNumId w:val="139"/>
  </w:num>
  <w:num w:numId="209" w16cid:durableId="201139035">
    <w:abstractNumId w:val="198"/>
  </w:num>
  <w:num w:numId="210" w16cid:durableId="879559976">
    <w:abstractNumId w:val="66"/>
  </w:num>
  <w:num w:numId="211" w16cid:durableId="861670801">
    <w:abstractNumId w:val="158"/>
  </w:num>
  <w:num w:numId="212" w16cid:durableId="882795085">
    <w:abstractNumId w:val="149"/>
  </w:num>
  <w:num w:numId="213" w16cid:durableId="1884516410">
    <w:abstractNumId w:val="246"/>
  </w:num>
  <w:num w:numId="214" w16cid:durableId="2084256577">
    <w:abstractNumId w:val="284"/>
  </w:num>
  <w:num w:numId="215" w16cid:durableId="1061173234">
    <w:abstractNumId w:val="228"/>
  </w:num>
  <w:num w:numId="216" w16cid:durableId="545915223">
    <w:abstractNumId w:val="151"/>
  </w:num>
  <w:num w:numId="217" w16cid:durableId="2113746958">
    <w:abstractNumId w:val="87"/>
  </w:num>
  <w:num w:numId="218" w16cid:durableId="766120659">
    <w:abstractNumId w:val="236"/>
  </w:num>
  <w:num w:numId="219" w16cid:durableId="1736389721">
    <w:abstractNumId w:val="173"/>
  </w:num>
  <w:num w:numId="220" w16cid:durableId="138151451">
    <w:abstractNumId w:val="201"/>
  </w:num>
  <w:num w:numId="221" w16cid:durableId="1538661835">
    <w:abstractNumId w:val="22"/>
  </w:num>
  <w:num w:numId="222" w16cid:durableId="184750803">
    <w:abstractNumId w:val="53"/>
  </w:num>
  <w:num w:numId="223" w16cid:durableId="1901289314">
    <w:abstractNumId w:val="89"/>
  </w:num>
  <w:num w:numId="224" w16cid:durableId="531768380">
    <w:abstractNumId w:val="67"/>
  </w:num>
  <w:num w:numId="225" w16cid:durableId="1632706174">
    <w:abstractNumId w:val="181"/>
  </w:num>
  <w:num w:numId="226" w16cid:durableId="393282432">
    <w:abstractNumId w:val="166"/>
  </w:num>
  <w:num w:numId="227" w16cid:durableId="2131631441">
    <w:abstractNumId w:val="192"/>
  </w:num>
  <w:num w:numId="228" w16cid:durableId="1623876041">
    <w:abstractNumId w:val="233"/>
  </w:num>
  <w:num w:numId="229" w16cid:durableId="995063825">
    <w:abstractNumId w:val="90"/>
  </w:num>
  <w:num w:numId="230" w16cid:durableId="512964031">
    <w:abstractNumId w:val="281"/>
  </w:num>
  <w:num w:numId="231" w16cid:durableId="1277638917">
    <w:abstractNumId w:val="75"/>
  </w:num>
  <w:num w:numId="232" w16cid:durableId="781650301">
    <w:abstractNumId w:val="118"/>
  </w:num>
  <w:num w:numId="233" w16cid:durableId="423649173">
    <w:abstractNumId w:val="124"/>
  </w:num>
  <w:num w:numId="234" w16cid:durableId="357197705">
    <w:abstractNumId w:val="34"/>
  </w:num>
  <w:num w:numId="235" w16cid:durableId="1988975356">
    <w:abstractNumId w:val="47"/>
  </w:num>
  <w:num w:numId="236" w16cid:durableId="1494761018">
    <w:abstractNumId w:val="280"/>
  </w:num>
  <w:num w:numId="237" w16cid:durableId="879588153">
    <w:abstractNumId w:val="142"/>
  </w:num>
  <w:num w:numId="238" w16cid:durableId="723069622">
    <w:abstractNumId w:val="72"/>
  </w:num>
  <w:num w:numId="239" w16cid:durableId="1695498107">
    <w:abstractNumId w:val="113"/>
  </w:num>
  <w:num w:numId="240" w16cid:durableId="574121392">
    <w:abstractNumId w:val="101"/>
  </w:num>
  <w:num w:numId="241" w16cid:durableId="165635570">
    <w:abstractNumId w:val="76"/>
  </w:num>
  <w:num w:numId="242" w16cid:durableId="2101950336">
    <w:abstractNumId w:val="30"/>
  </w:num>
  <w:num w:numId="243" w16cid:durableId="1213662623">
    <w:abstractNumId w:val="51"/>
  </w:num>
  <w:num w:numId="244" w16cid:durableId="488131198">
    <w:abstractNumId w:val="130"/>
  </w:num>
  <w:num w:numId="245" w16cid:durableId="542719906">
    <w:abstractNumId w:val="138"/>
  </w:num>
  <w:num w:numId="246" w16cid:durableId="794253022">
    <w:abstractNumId w:val="105"/>
  </w:num>
  <w:num w:numId="247" w16cid:durableId="1012956450">
    <w:abstractNumId w:val="157"/>
  </w:num>
  <w:num w:numId="248" w16cid:durableId="1211764512">
    <w:abstractNumId w:val="266"/>
  </w:num>
  <w:num w:numId="249" w16cid:durableId="1574388357">
    <w:abstractNumId w:val="97"/>
  </w:num>
  <w:num w:numId="250" w16cid:durableId="556360508">
    <w:abstractNumId w:val="114"/>
  </w:num>
  <w:num w:numId="251" w16cid:durableId="246885788">
    <w:abstractNumId w:val="204"/>
  </w:num>
  <w:num w:numId="252" w16cid:durableId="981228326">
    <w:abstractNumId w:val="35"/>
  </w:num>
  <w:num w:numId="253" w16cid:durableId="294264320">
    <w:abstractNumId w:val="122"/>
  </w:num>
  <w:num w:numId="254" w16cid:durableId="2090274208">
    <w:abstractNumId w:val="209"/>
  </w:num>
  <w:num w:numId="255" w16cid:durableId="1628660953">
    <w:abstractNumId w:val="203"/>
  </w:num>
  <w:num w:numId="256" w16cid:durableId="81027271">
    <w:abstractNumId w:val="141"/>
  </w:num>
  <w:num w:numId="257" w16cid:durableId="501360284">
    <w:abstractNumId w:val="272"/>
  </w:num>
  <w:num w:numId="258" w16cid:durableId="1351420490">
    <w:abstractNumId w:val="194"/>
  </w:num>
  <w:num w:numId="259" w16cid:durableId="1459762034">
    <w:abstractNumId w:val="48"/>
  </w:num>
  <w:num w:numId="260" w16cid:durableId="2064407940">
    <w:abstractNumId w:val="215"/>
  </w:num>
  <w:num w:numId="261" w16cid:durableId="1096094183">
    <w:abstractNumId w:val="148"/>
  </w:num>
  <w:num w:numId="262" w16cid:durableId="2107924480">
    <w:abstractNumId w:val="253"/>
  </w:num>
  <w:num w:numId="263" w16cid:durableId="135493611">
    <w:abstractNumId w:val="275"/>
  </w:num>
  <w:num w:numId="264" w16cid:durableId="2087611945">
    <w:abstractNumId w:val="103"/>
  </w:num>
  <w:num w:numId="265" w16cid:durableId="1844709090">
    <w:abstractNumId w:val="171"/>
  </w:num>
  <w:num w:numId="266" w16cid:durableId="472135764">
    <w:abstractNumId w:val="20"/>
  </w:num>
  <w:num w:numId="267" w16cid:durableId="790366608">
    <w:abstractNumId w:val="71"/>
  </w:num>
  <w:num w:numId="268" w16cid:durableId="1795169359">
    <w:abstractNumId w:val="267"/>
  </w:num>
  <w:num w:numId="269" w16cid:durableId="1507867786">
    <w:abstractNumId w:val="96"/>
  </w:num>
  <w:num w:numId="270" w16cid:durableId="877936071">
    <w:abstractNumId w:val="290"/>
  </w:num>
  <w:num w:numId="271" w16cid:durableId="163784171">
    <w:abstractNumId w:val="199"/>
  </w:num>
  <w:num w:numId="272" w16cid:durableId="1142427445">
    <w:abstractNumId w:val="257"/>
  </w:num>
  <w:num w:numId="273" w16cid:durableId="1306546307">
    <w:abstractNumId w:val="91"/>
  </w:num>
  <w:num w:numId="274" w16cid:durableId="1373264060">
    <w:abstractNumId w:val="175"/>
  </w:num>
  <w:num w:numId="275" w16cid:durableId="952247894">
    <w:abstractNumId w:val="33"/>
  </w:num>
  <w:num w:numId="276" w16cid:durableId="1399785879">
    <w:abstractNumId w:val="260"/>
  </w:num>
  <w:num w:numId="277" w16cid:durableId="1784686127">
    <w:abstractNumId w:val="25"/>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4813"/>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6A0F"/>
    <w:rsid w:val="00096ACD"/>
    <w:rsid w:val="00096C50"/>
    <w:rsid w:val="000A13F2"/>
    <w:rsid w:val="000A23BA"/>
    <w:rsid w:val="000A48BC"/>
    <w:rsid w:val="000A4A16"/>
    <w:rsid w:val="000A5858"/>
    <w:rsid w:val="000A6C67"/>
    <w:rsid w:val="000B0DC2"/>
    <w:rsid w:val="000B0FBB"/>
    <w:rsid w:val="000B17F9"/>
    <w:rsid w:val="000B1A02"/>
    <w:rsid w:val="000B1B52"/>
    <w:rsid w:val="000B2F4E"/>
    <w:rsid w:val="000B38FD"/>
    <w:rsid w:val="000B46E7"/>
    <w:rsid w:val="000B4CEC"/>
    <w:rsid w:val="000B4D00"/>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40A"/>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D2B"/>
    <w:rsid w:val="001432F6"/>
    <w:rsid w:val="001433E5"/>
    <w:rsid w:val="00143CFA"/>
    <w:rsid w:val="001456A5"/>
    <w:rsid w:val="00145AFD"/>
    <w:rsid w:val="00147FE7"/>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6AC8"/>
    <w:rsid w:val="00197644"/>
    <w:rsid w:val="001A041B"/>
    <w:rsid w:val="001A049C"/>
    <w:rsid w:val="001A0A39"/>
    <w:rsid w:val="001A0D71"/>
    <w:rsid w:val="001A0F3B"/>
    <w:rsid w:val="001A1D73"/>
    <w:rsid w:val="001A33EC"/>
    <w:rsid w:val="001A3F07"/>
    <w:rsid w:val="001A57A2"/>
    <w:rsid w:val="001A6A80"/>
    <w:rsid w:val="001A6DD5"/>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89E"/>
    <w:rsid w:val="001F7D73"/>
    <w:rsid w:val="00201354"/>
    <w:rsid w:val="00202F0B"/>
    <w:rsid w:val="00204407"/>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6B0"/>
    <w:rsid w:val="002259B6"/>
    <w:rsid w:val="0022647C"/>
    <w:rsid w:val="00226CCE"/>
    <w:rsid w:val="00226EEE"/>
    <w:rsid w:val="00227ADE"/>
    <w:rsid w:val="00231349"/>
    <w:rsid w:val="002313BE"/>
    <w:rsid w:val="002319E8"/>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65E6"/>
    <w:rsid w:val="00280AD6"/>
    <w:rsid w:val="00280BB0"/>
    <w:rsid w:val="00280DC5"/>
    <w:rsid w:val="00280FC2"/>
    <w:rsid w:val="002816B2"/>
    <w:rsid w:val="00281ADA"/>
    <w:rsid w:val="002825A5"/>
    <w:rsid w:val="00282E10"/>
    <w:rsid w:val="00283F2B"/>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5C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2519"/>
    <w:rsid w:val="002D2C8A"/>
    <w:rsid w:val="002D3547"/>
    <w:rsid w:val="002D48FA"/>
    <w:rsid w:val="002D526F"/>
    <w:rsid w:val="002D5A7A"/>
    <w:rsid w:val="002D63DD"/>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651D"/>
    <w:rsid w:val="002F7A37"/>
    <w:rsid w:val="00301FD7"/>
    <w:rsid w:val="00302337"/>
    <w:rsid w:val="00303157"/>
    <w:rsid w:val="00303A91"/>
    <w:rsid w:val="00304FFB"/>
    <w:rsid w:val="00305B15"/>
    <w:rsid w:val="003073AB"/>
    <w:rsid w:val="003105B3"/>
    <w:rsid w:val="00310F2C"/>
    <w:rsid w:val="003111F7"/>
    <w:rsid w:val="0031156F"/>
    <w:rsid w:val="0031311E"/>
    <w:rsid w:val="00313E25"/>
    <w:rsid w:val="0031589A"/>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30CC0"/>
    <w:rsid w:val="003310B2"/>
    <w:rsid w:val="0033162E"/>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A77"/>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E53"/>
    <w:rsid w:val="004565AA"/>
    <w:rsid w:val="004575B8"/>
    <w:rsid w:val="00460785"/>
    <w:rsid w:val="00461838"/>
    <w:rsid w:val="00461D7B"/>
    <w:rsid w:val="00462556"/>
    <w:rsid w:val="00462CE6"/>
    <w:rsid w:val="00463143"/>
    <w:rsid w:val="00464744"/>
    <w:rsid w:val="00465F0C"/>
    <w:rsid w:val="00465FD8"/>
    <w:rsid w:val="0046774D"/>
    <w:rsid w:val="0047147F"/>
    <w:rsid w:val="004715EA"/>
    <w:rsid w:val="004724E2"/>
    <w:rsid w:val="004738D2"/>
    <w:rsid w:val="004742EE"/>
    <w:rsid w:val="004744D8"/>
    <w:rsid w:val="00474FF3"/>
    <w:rsid w:val="00475AC4"/>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680"/>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D0C36"/>
    <w:rsid w:val="004D1AF9"/>
    <w:rsid w:val="004D2377"/>
    <w:rsid w:val="004D3861"/>
    <w:rsid w:val="004D3A37"/>
    <w:rsid w:val="004D4134"/>
    <w:rsid w:val="004D464D"/>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210F"/>
    <w:rsid w:val="00502904"/>
    <w:rsid w:val="0050293C"/>
    <w:rsid w:val="00504BE8"/>
    <w:rsid w:val="00506EF0"/>
    <w:rsid w:val="00507ECA"/>
    <w:rsid w:val="00510075"/>
    <w:rsid w:val="005100C9"/>
    <w:rsid w:val="00510440"/>
    <w:rsid w:val="00511C70"/>
    <w:rsid w:val="005124D7"/>
    <w:rsid w:val="00512556"/>
    <w:rsid w:val="00513100"/>
    <w:rsid w:val="00517A77"/>
    <w:rsid w:val="00517C89"/>
    <w:rsid w:val="005213FA"/>
    <w:rsid w:val="00521918"/>
    <w:rsid w:val="00521F92"/>
    <w:rsid w:val="00522E28"/>
    <w:rsid w:val="00523C23"/>
    <w:rsid w:val="00525B9C"/>
    <w:rsid w:val="00525E96"/>
    <w:rsid w:val="00527A22"/>
    <w:rsid w:val="00530F64"/>
    <w:rsid w:val="00531096"/>
    <w:rsid w:val="00532B83"/>
    <w:rsid w:val="005347FC"/>
    <w:rsid w:val="00537CB9"/>
    <w:rsid w:val="00540BB1"/>
    <w:rsid w:val="00540F5A"/>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80B93"/>
    <w:rsid w:val="00580E60"/>
    <w:rsid w:val="00580F0A"/>
    <w:rsid w:val="00581390"/>
    <w:rsid w:val="00581499"/>
    <w:rsid w:val="00581BE8"/>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D7F"/>
    <w:rsid w:val="005B71B5"/>
    <w:rsid w:val="005B7E66"/>
    <w:rsid w:val="005C020F"/>
    <w:rsid w:val="005C0910"/>
    <w:rsid w:val="005C09CA"/>
    <w:rsid w:val="005C0C4B"/>
    <w:rsid w:val="005C10BD"/>
    <w:rsid w:val="005C1277"/>
    <w:rsid w:val="005C15D4"/>
    <w:rsid w:val="005C1761"/>
    <w:rsid w:val="005C2663"/>
    <w:rsid w:val="005C2B2A"/>
    <w:rsid w:val="005C3160"/>
    <w:rsid w:val="005C337D"/>
    <w:rsid w:val="005C43E9"/>
    <w:rsid w:val="005C446A"/>
    <w:rsid w:val="005C4A01"/>
    <w:rsid w:val="005C5097"/>
    <w:rsid w:val="005C5549"/>
    <w:rsid w:val="005C5D58"/>
    <w:rsid w:val="005C60DD"/>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F46"/>
    <w:rsid w:val="005F1575"/>
    <w:rsid w:val="005F16BB"/>
    <w:rsid w:val="005F1864"/>
    <w:rsid w:val="005F23E2"/>
    <w:rsid w:val="005F37E5"/>
    <w:rsid w:val="005F431F"/>
    <w:rsid w:val="005F46C1"/>
    <w:rsid w:val="005F68C7"/>
    <w:rsid w:val="005F7307"/>
    <w:rsid w:val="005F7402"/>
    <w:rsid w:val="00601230"/>
    <w:rsid w:val="0060151E"/>
    <w:rsid w:val="00601696"/>
    <w:rsid w:val="00601BF1"/>
    <w:rsid w:val="0060317A"/>
    <w:rsid w:val="006048DC"/>
    <w:rsid w:val="00604B51"/>
    <w:rsid w:val="00604F8C"/>
    <w:rsid w:val="00605795"/>
    <w:rsid w:val="00606B2E"/>
    <w:rsid w:val="00607188"/>
    <w:rsid w:val="00607957"/>
    <w:rsid w:val="00607C67"/>
    <w:rsid w:val="00610501"/>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F27"/>
    <w:rsid w:val="006943B2"/>
    <w:rsid w:val="00694AAB"/>
    <w:rsid w:val="00694E06"/>
    <w:rsid w:val="0069635C"/>
    <w:rsid w:val="00696D23"/>
    <w:rsid w:val="006A05C2"/>
    <w:rsid w:val="006A2A65"/>
    <w:rsid w:val="006A49B5"/>
    <w:rsid w:val="006A5034"/>
    <w:rsid w:val="006A71F6"/>
    <w:rsid w:val="006A7217"/>
    <w:rsid w:val="006B0A78"/>
    <w:rsid w:val="006B1263"/>
    <w:rsid w:val="006B1EBC"/>
    <w:rsid w:val="006B4042"/>
    <w:rsid w:val="006B47FD"/>
    <w:rsid w:val="006B6125"/>
    <w:rsid w:val="006B62DC"/>
    <w:rsid w:val="006B6363"/>
    <w:rsid w:val="006B65CA"/>
    <w:rsid w:val="006B736C"/>
    <w:rsid w:val="006B78D7"/>
    <w:rsid w:val="006C071E"/>
    <w:rsid w:val="006C124B"/>
    <w:rsid w:val="006C12BB"/>
    <w:rsid w:val="006C22A2"/>
    <w:rsid w:val="006C2C34"/>
    <w:rsid w:val="006C332A"/>
    <w:rsid w:val="006C4519"/>
    <w:rsid w:val="006C46D9"/>
    <w:rsid w:val="006C4BB4"/>
    <w:rsid w:val="006C5400"/>
    <w:rsid w:val="006C6AEF"/>
    <w:rsid w:val="006C72E7"/>
    <w:rsid w:val="006D0845"/>
    <w:rsid w:val="006D08DD"/>
    <w:rsid w:val="006D2178"/>
    <w:rsid w:val="006D219D"/>
    <w:rsid w:val="006D27F2"/>
    <w:rsid w:val="006D2D25"/>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2263"/>
    <w:rsid w:val="0075296B"/>
    <w:rsid w:val="0075303C"/>
    <w:rsid w:val="00754013"/>
    <w:rsid w:val="00754A9F"/>
    <w:rsid w:val="00754B31"/>
    <w:rsid w:val="00754CCE"/>
    <w:rsid w:val="00755017"/>
    <w:rsid w:val="0075553D"/>
    <w:rsid w:val="00755D37"/>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5F61"/>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178A"/>
    <w:rsid w:val="00801CCD"/>
    <w:rsid w:val="00803AD5"/>
    <w:rsid w:val="00804C82"/>
    <w:rsid w:val="008052F4"/>
    <w:rsid w:val="008059EA"/>
    <w:rsid w:val="00805F34"/>
    <w:rsid w:val="00806619"/>
    <w:rsid w:val="008109BB"/>
    <w:rsid w:val="00810B25"/>
    <w:rsid w:val="0081343A"/>
    <w:rsid w:val="00813568"/>
    <w:rsid w:val="008136B3"/>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FE8"/>
    <w:rsid w:val="00862D66"/>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436E"/>
    <w:rsid w:val="008950CB"/>
    <w:rsid w:val="00895D88"/>
    <w:rsid w:val="00896917"/>
    <w:rsid w:val="00896DAA"/>
    <w:rsid w:val="008970C0"/>
    <w:rsid w:val="008972E7"/>
    <w:rsid w:val="00897B05"/>
    <w:rsid w:val="008A087D"/>
    <w:rsid w:val="008A0FA2"/>
    <w:rsid w:val="008A150D"/>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3D8E"/>
    <w:rsid w:val="008D5077"/>
    <w:rsid w:val="008D5BE3"/>
    <w:rsid w:val="008D6B92"/>
    <w:rsid w:val="008D75E3"/>
    <w:rsid w:val="008D786C"/>
    <w:rsid w:val="008E0193"/>
    <w:rsid w:val="008E0631"/>
    <w:rsid w:val="008E0A5C"/>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6F77"/>
    <w:rsid w:val="008E7C8E"/>
    <w:rsid w:val="008F01D0"/>
    <w:rsid w:val="008F0976"/>
    <w:rsid w:val="008F1F9E"/>
    <w:rsid w:val="008F3CCC"/>
    <w:rsid w:val="008F483D"/>
    <w:rsid w:val="008F6CE4"/>
    <w:rsid w:val="008F7BDE"/>
    <w:rsid w:val="00900699"/>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13F8"/>
    <w:rsid w:val="00931466"/>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3979"/>
    <w:rsid w:val="009A4618"/>
    <w:rsid w:val="009A4AD1"/>
    <w:rsid w:val="009A4D9C"/>
    <w:rsid w:val="009A58A6"/>
    <w:rsid w:val="009A7D7C"/>
    <w:rsid w:val="009A7FC6"/>
    <w:rsid w:val="009B06A6"/>
    <w:rsid w:val="009B1739"/>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E00CF"/>
    <w:rsid w:val="009E018E"/>
    <w:rsid w:val="009E1039"/>
    <w:rsid w:val="009E185A"/>
    <w:rsid w:val="009E292F"/>
    <w:rsid w:val="009E362D"/>
    <w:rsid w:val="009E3C74"/>
    <w:rsid w:val="009E5530"/>
    <w:rsid w:val="009E637B"/>
    <w:rsid w:val="009E6390"/>
    <w:rsid w:val="009E7313"/>
    <w:rsid w:val="009E75F9"/>
    <w:rsid w:val="009E7972"/>
    <w:rsid w:val="009E7A00"/>
    <w:rsid w:val="009F1892"/>
    <w:rsid w:val="009F1A0A"/>
    <w:rsid w:val="009F1ED1"/>
    <w:rsid w:val="009F4E1B"/>
    <w:rsid w:val="009F56CC"/>
    <w:rsid w:val="009F5AE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BBA"/>
    <w:rsid w:val="00A248B7"/>
    <w:rsid w:val="00A249E5"/>
    <w:rsid w:val="00A24A0B"/>
    <w:rsid w:val="00A24A66"/>
    <w:rsid w:val="00A2512D"/>
    <w:rsid w:val="00A25254"/>
    <w:rsid w:val="00A26CAF"/>
    <w:rsid w:val="00A27BAE"/>
    <w:rsid w:val="00A30A14"/>
    <w:rsid w:val="00A31AED"/>
    <w:rsid w:val="00A33484"/>
    <w:rsid w:val="00A336B4"/>
    <w:rsid w:val="00A33CE7"/>
    <w:rsid w:val="00A3451D"/>
    <w:rsid w:val="00A34B34"/>
    <w:rsid w:val="00A351A7"/>
    <w:rsid w:val="00A3582F"/>
    <w:rsid w:val="00A360E6"/>
    <w:rsid w:val="00A36C4D"/>
    <w:rsid w:val="00A42753"/>
    <w:rsid w:val="00A43018"/>
    <w:rsid w:val="00A438D6"/>
    <w:rsid w:val="00A50B93"/>
    <w:rsid w:val="00A514E3"/>
    <w:rsid w:val="00A53B6A"/>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3DA7"/>
    <w:rsid w:val="00A64011"/>
    <w:rsid w:val="00A641FA"/>
    <w:rsid w:val="00A71E01"/>
    <w:rsid w:val="00A72F6A"/>
    <w:rsid w:val="00A7368E"/>
    <w:rsid w:val="00A74D57"/>
    <w:rsid w:val="00A74EFB"/>
    <w:rsid w:val="00A7518E"/>
    <w:rsid w:val="00A753F7"/>
    <w:rsid w:val="00A75920"/>
    <w:rsid w:val="00A759F6"/>
    <w:rsid w:val="00A75CEF"/>
    <w:rsid w:val="00A760FC"/>
    <w:rsid w:val="00A76257"/>
    <w:rsid w:val="00A7642B"/>
    <w:rsid w:val="00A768EB"/>
    <w:rsid w:val="00A7799F"/>
    <w:rsid w:val="00A80748"/>
    <w:rsid w:val="00A80B4A"/>
    <w:rsid w:val="00A80C30"/>
    <w:rsid w:val="00A81E90"/>
    <w:rsid w:val="00A8205A"/>
    <w:rsid w:val="00A821E9"/>
    <w:rsid w:val="00A8249A"/>
    <w:rsid w:val="00A83B8F"/>
    <w:rsid w:val="00A83FFD"/>
    <w:rsid w:val="00A84C9B"/>
    <w:rsid w:val="00A856B0"/>
    <w:rsid w:val="00A85B18"/>
    <w:rsid w:val="00A86757"/>
    <w:rsid w:val="00A8678A"/>
    <w:rsid w:val="00A902C0"/>
    <w:rsid w:val="00A90300"/>
    <w:rsid w:val="00A90AA9"/>
    <w:rsid w:val="00A91F8C"/>
    <w:rsid w:val="00A9344F"/>
    <w:rsid w:val="00A93C88"/>
    <w:rsid w:val="00A93FD9"/>
    <w:rsid w:val="00A94387"/>
    <w:rsid w:val="00A94CA5"/>
    <w:rsid w:val="00A95453"/>
    <w:rsid w:val="00A95CEB"/>
    <w:rsid w:val="00A97A45"/>
    <w:rsid w:val="00A97B77"/>
    <w:rsid w:val="00AA0242"/>
    <w:rsid w:val="00AA09A4"/>
    <w:rsid w:val="00AA1D6C"/>
    <w:rsid w:val="00AA2AA8"/>
    <w:rsid w:val="00AA33A8"/>
    <w:rsid w:val="00AA37B5"/>
    <w:rsid w:val="00AA47D4"/>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1AB3"/>
    <w:rsid w:val="00AD2C24"/>
    <w:rsid w:val="00AD3173"/>
    <w:rsid w:val="00AD3B61"/>
    <w:rsid w:val="00AD73E1"/>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4118"/>
    <w:rsid w:val="00B0420B"/>
    <w:rsid w:val="00B0426E"/>
    <w:rsid w:val="00B06055"/>
    <w:rsid w:val="00B070B2"/>
    <w:rsid w:val="00B07456"/>
    <w:rsid w:val="00B07478"/>
    <w:rsid w:val="00B114B4"/>
    <w:rsid w:val="00B1187B"/>
    <w:rsid w:val="00B11F44"/>
    <w:rsid w:val="00B12190"/>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4F8"/>
    <w:rsid w:val="00BF266C"/>
    <w:rsid w:val="00BF3B3B"/>
    <w:rsid w:val="00BF3F93"/>
    <w:rsid w:val="00BF6306"/>
    <w:rsid w:val="00BF7A8F"/>
    <w:rsid w:val="00BF7EB3"/>
    <w:rsid w:val="00C00307"/>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7DF6"/>
    <w:rsid w:val="00C77ED3"/>
    <w:rsid w:val="00C77F41"/>
    <w:rsid w:val="00C814D4"/>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5EBA"/>
    <w:rsid w:val="00CC77C8"/>
    <w:rsid w:val="00CD02F3"/>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149"/>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6EF0"/>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A13E5"/>
    <w:rsid w:val="00DA32B4"/>
    <w:rsid w:val="00DA3DD6"/>
    <w:rsid w:val="00DA4EE8"/>
    <w:rsid w:val="00DA4EF3"/>
    <w:rsid w:val="00DA52A9"/>
    <w:rsid w:val="00DA58C1"/>
    <w:rsid w:val="00DA6B45"/>
    <w:rsid w:val="00DA77B8"/>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6C7"/>
    <w:rsid w:val="00DD3AC7"/>
    <w:rsid w:val="00DD47AA"/>
    <w:rsid w:val="00DD56A9"/>
    <w:rsid w:val="00DD68B7"/>
    <w:rsid w:val="00DD74BA"/>
    <w:rsid w:val="00DD7C6A"/>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DF7DB2"/>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15A3"/>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D1D"/>
    <w:rsid w:val="00E72E88"/>
    <w:rsid w:val="00E73019"/>
    <w:rsid w:val="00E732D2"/>
    <w:rsid w:val="00E7386D"/>
    <w:rsid w:val="00E741AD"/>
    <w:rsid w:val="00E745A1"/>
    <w:rsid w:val="00E75A01"/>
    <w:rsid w:val="00E768CC"/>
    <w:rsid w:val="00E7736D"/>
    <w:rsid w:val="00E7763C"/>
    <w:rsid w:val="00E7774C"/>
    <w:rsid w:val="00E77790"/>
    <w:rsid w:val="00E77B0A"/>
    <w:rsid w:val="00E816BF"/>
    <w:rsid w:val="00E82EE7"/>
    <w:rsid w:val="00E8642D"/>
    <w:rsid w:val="00E86810"/>
    <w:rsid w:val="00E875A0"/>
    <w:rsid w:val="00E90E10"/>
    <w:rsid w:val="00E91C4A"/>
    <w:rsid w:val="00E93270"/>
    <w:rsid w:val="00E93CDC"/>
    <w:rsid w:val="00E94A34"/>
    <w:rsid w:val="00E950E8"/>
    <w:rsid w:val="00E9705C"/>
    <w:rsid w:val="00E97383"/>
    <w:rsid w:val="00EA06AF"/>
    <w:rsid w:val="00EA1F79"/>
    <w:rsid w:val="00EA216F"/>
    <w:rsid w:val="00EA2756"/>
    <w:rsid w:val="00EA39B9"/>
    <w:rsid w:val="00EA5E91"/>
    <w:rsid w:val="00EA5E96"/>
    <w:rsid w:val="00EA6E56"/>
    <w:rsid w:val="00EA75EC"/>
    <w:rsid w:val="00EB0A5C"/>
    <w:rsid w:val="00EB1A4C"/>
    <w:rsid w:val="00EB1F0E"/>
    <w:rsid w:val="00EB21CD"/>
    <w:rsid w:val="00EB2F87"/>
    <w:rsid w:val="00EB41C7"/>
    <w:rsid w:val="00EB451B"/>
    <w:rsid w:val="00EB4A52"/>
    <w:rsid w:val="00EB517B"/>
    <w:rsid w:val="00EB5363"/>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6C5"/>
    <w:rsid w:val="00F75DA7"/>
    <w:rsid w:val="00F77805"/>
    <w:rsid w:val="00F77A05"/>
    <w:rsid w:val="00F77D16"/>
    <w:rsid w:val="00F81D0E"/>
    <w:rsid w:val="00F81FA6"/>
    <w:rsid w:val="00F826AD"/>
    <w:rsid w:val="00F830D2"/>
    <w:rsid w:val="00F8344F"/>
    <w:rsid w:val="00F83B2F"/>
    <w:rsid w:val="00F859E6"/>
    <w:rsid w:val="00F85BFC"/>
    <w:rsid w:val="00F86495"/>
    <w:rsid w:val="00F8691B"/>
    <w:rsid w:val="00F873BC"/>
    <w:rsid w:val="00F878AA"/>
    <w:rsid w:val="00F900AA"/>
    <w:rsid w:val="00F907F0"/>
    <w:rsid w:val="00F9191F"/>
    <w:rsid w:val="00F922A9"/>
    <w:rsid w:val="00F92EC1"/>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3080"/>
    <w:rsid w:val="00FB3358"/>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3814"/>
    <w:rsid w:val="00FE3A41"/>
    <w:rsid w:val="00FE4948"/>
    <w:rsid w:val="00FE4A40"/>
    <w:rsid w:val="00FE69C2"/>
    <w:rsid w:val="00FE6A2F"/>
    <w:rsid w:val="00FE75ED"/>
    <w:rsid w:val="00FE7A44"/>
    <w:rsid w:val="00FE7FAD"/>
    <w:rsid w:val="00FF112F"/>
    <w:rsid w:val="00FF1B55"/>
    <w:rsid w:val="00FF2646"/>
    <w:rsid w:val="00FF2F38"/>
    <w:rsid w:val="00FF3032"/>
    <w:rsid w:val="00FF3FC9"/>
    <w:rsid w:val="00FF46DB"/>
    <w:rsid w:val="00FF4A57"/>
    <w:rsid w:val="00FF4B75"/>
    <w:rsid w:val="00FF4F7F"/>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ower.parp.gov.pl/harmonogram/harmonogram-naborow-na-2017-rok" TargetMode="External"/><Relationship Id="rId21" Type="http://schemas.openxmlformats.org/officeDocument/2006/relationships/hyperlink" Target="http://www.dostepni.eu/" TargetMode="External"/><Relationship Id="rId42" Type="http://schemas.openxmlformats.org/officeDocument/2006/relationships/image" Target="media/image18.png"/><Relationship Id="rId47" Type="http://schemas.openxmlformats.org/officeDocument/2006/relationships/image" Target="media/image21.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1.png"/><Relationship Id="rId89" Type="http://schemas.openxmlformats.org/officeDocument/2006/relationships/image" Target="media/image56.png"/><Relationship Id="rId16" Type="http://schemas.openxmlformats.org/officeDocument/2006/relationships/image" Target="media/image2.emf"/><Relationship Id="rId107" Type="http://schemas.openxmlformats.org/officeDocument/2006/relationships/image" Target="media/image73.png"/><Relationship Id="rId11" Type="http://schemas.openxmlformats.org/officeDocument/2006/relationships/footer" Target="footer2.xml"/><Relationship Id="rId32" Type="http://schemas.openxmlformats.org/officeDocument/2006/relationships/hyperlink" Target="https://www.inclusion-europe.eu/easy-to-read/" TargetMode="External"/><Relationship Id="rId37" Type="http://schemas.openxmlformats.org/officeDocument/2006/relationships/image" Target="media/image14.png"/><Relationship Id="rId53" Type="http://schemas.openxmlformats.org/officeDocument/2006/relationships/hyperlink" Target="http://www.lodz.pl" TargetMode="External"/><Relationship Id="rId58" Type="http://schemas.openxmlformats.org/officeDocument/2006/relationships/image" Target="media/image31.png"/><Relationship Id="rId74" Type="http://schemas.openxmlformats.org/officeDocument/2006/relationships/header" Target="header4.xml"/><Relationship Id="rId79" Type="http://schemas.openxmlformats.org/officeDocument/2006/relationships/hyperlink" Target="https://eur-lex.europa.eu/legal-content/PL/TXT/PDF/?uri=CELEX:32019L0882&amp;from=PL" TargetMode="External"/><Relationship Id="rId102" Type="http://schemas.openxmlformats.org/officeDocument/2006/relationships/image" Target="media/image68.emf"/><Relationship Id="rId5" Type="http://schemas.openxmlformats.org/officeDocument/2006/relationships/webSettings" Target="webSettings.xml"/><Relationship Id="rId90" Type="http://schemas.openxmlformats.org/officeDocument/2006/relationships/image" Target="media/image57.jpeg"/><Relationship Id="rId95" Type="http://schemas.openxmlformats.org/officeDocument/2006/relationships/image" Target="media/image62.jpeg"/><Relationship Id="rId22" Type="http://schemas.openxmlformats.org/officeDocument/2006/relationships/image" Target="media/image7.jpeg"/><Relationship Id="rId27" Type="http://schemas.openxmlformats.org/officeDocument/2006/relationships/hyperlink" Target="http://power.parp.gov.pl/harmonogram/harmonogram-naborow-na-2017-rok" TargetMode="External"/><Relationship Id="rId43" Type="http://schemas.openxmlformats.org/officeDocument/2006/relationships/hyperlink" Target="https://www.gov.pl/web/cyfryzacja" TargetMode="External"/><Relationship Id="rId48" Type="http://schemas.openxmlformats.org/officeDocument/2006/relationships/image" Target="media/image22.png"/><Relationship Id="rId64" Type="http://schemas.openxmlformats.org/officeDocument/2006/relationships/image" Target="media/image36.png"/><Relationship Id="rId69" Type="http://schemas.openxmlformats.org/officeDocument/2006/relationships/hyperlink" Target="https://testy.lepszyweb.pl/wcag21" TargetMode="External"/><Relationship Id="rId80" Type="http://schemas.openxmlformats.org/officeDocument/2006/relationships/hyperlink" Target="http://www.allegro.pl" TargetMode="External"/><Relationship Id="rId85" Type="http://schemas.openxmlformats.org/officeDocument/2006/relationships/image" Target="media/image52.png"/><Relationship Id="rId12" Type="http://schemas.openxmlformats.org/officeDocument/2006/relationships/footer" Target="footer3.xml"/><Relationship Id="rId17" Type="http://schemas.openxmlformats.org/officeDocument/2006/relationships/image" Target="media/image3.emf"/><Relationship Id="rId33" Type="http://schemas.openxmlformats.org/officeDocument/2006/relationships/hyperlink" Target="https://zpe.gov.pl/b/tekst-latwy-do-czytania-i-zrozumienia-instrukcja/P17Ib7LYC" TargetMode="External"/><Relationship Id="rId38" Type="http://schemas.openxmlformats.org/officeDocument/2006/relationships/hyperlink" Target="http://funduszeeuropejskie.gosc.pl/doc/4241795.Szansa-dla-dojrzalych" TargetMode="External"/><Relationship Id="rId59" Type="http://schemas.openxmlformats.org/officeDocument/2006/relationships/image" Target="media/image32.png"/><Relationship Id="rId103" Type="http://schemas.openxmlformats.org/officeDocument/2006/relationships/image" Target="media/image69.jpeg"/><Relationship Id="rId108" Type="http://schemas.openxmlformats.org/officeDocument/2006/relationships/image" Target="media/image74.jpeg"/><Relationship Id="rId54" Type="http://schemas.openxmlformats.org/officeDocument/2006/relationships/image" Target="media/image27.png"/><Relationship Id="rId70" Type="http://schemas.openxmlformats.org/officeDocument/2006/relationships/hyperlink" Target="https://testy.lepszyweb.pl/wcag21" TargetMode="External"/><Relationship Id="rId75" Type="http://schemas.openxmlformats.org/officeDocument/2006/relationships/image" Target="media/image44.png"/><Relationship Id="rId91" Type="http://schemas.openxmlformats.org/officeDocument/2006/relationships/image" Target="media/image58.jpeg"/><Relationship Id="rId96"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8.jpeg"/><Relationship Id="rId28" Type="http://schemas.openxmlformats.org/officeDocument/2006/relationships/hyperlink" Target="https://www.gov.pl/attachment/46035b5d-eda4-4c68-a177-fbe1e6648c11" TargetMode="External"/><Relationship Id="rId36" Type="http://schemas.openxmlformats.org/officeDocument/2006/relationships/image" Target="media/image13.png"/><Relationship Id="rId49" Type="http://schemas.openxmlformats.org/officeDocument/2006/relationships/image" Target="media/image23.png"/><Relationship Id="rId57" Type="http://schemas.openxmlformats.org/officeDocument/2006/relationships/image" Target="media/image30.png"/><Relationship Id="rId106" Type="http://schemas.openxmlformats.org/officeDocument/2006/relationships/image" Target="media/image72.jpeg"/><Relationship Id="rId10" Type="http://schemas.openxmlformats.org/officeDocument/2006/relationships/header" Target="header2.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6.png"/><Relationship Id="rId60" Type="http://schemas.openxmlformats.org/officeDocument/2006/relationships/hyperlink" Target="http://dostepny.joomla.pl/o-projekcie" TargetMode="External"/><Relationship Id="rId65" Type="http://schemas.openxmlformats.org/officeDocument/2006/relationships/image" Target="media/image37.png"/><Relationship Id="rId73" Type="http://schemas.openxmlformats.org/officeDocument/2006/relationships/image" Target="media/image43.png"/><Relationship Id="rId78" Type="http://schemas.openxmlformats.org/officeDocument/2006/relationships/image" Target="media/image47.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hyperlink" Target="https://developer.paciellogroup.com/resources/contrastanalyser/" TargetMode="External"/><Relationship Id="rId101"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fontTable" Target="fontTable.xml"/><Relationship Id="rId34" Type="http://schemas.openxmlformats.org/officeDocument/2006/relationships/image" Target="media/image12.png"/><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image" Target="media/image45.png"/><Relationship Id="rId97" Type="http://schemas.openxmlformats.org/officeDocument/2006/relationships/image" Target="media/image64.png"/><Relationship Id="rId104"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59.jpeg"/><Relationship Id="rId2" Type="http://schemas.openxmlformats.org/officeDocument/2006/relationships/numbering" Target="numbering.xml"/><Relationship Id="rId29" Type="http://schemas.openxmlformats.org/officeDocument/2006/relationships/hyperlink" Target="http://www.funduszeeuropejskie.gov.pl/strony/wiadomosci/prosto-o-konkursach-funduszy-europejskich" TargetMode="External"/><Relationship Id="rId24" Type="http://schemas.openxmlformats.org/officeDocument/2006/relationships/image" Target="media/image9.jpeg"/><Relationship Id="rId40" Type="http://schemas.openxmlformats.org/officeDocument/2006/relationships/image" Target="media/image16.png"/><Relationship Id="rId45" Type="http://schemas.openxmlformats.org/officeDocument/2006/relationships/hyperlink" Target="https://kontaktwsc.mazowieckie.pl/index.php/start/nie-mam-sprawy/nie-mam-sprawy-obywatelstwa/view/form.html" TargetMode="External"/><Relationship Id="rId66" Type="http://schemas.openxmlformats.org/officeDocument/2006/relationships/image" Target="media/image38.png"/><Relationship Id="rId87" Type="http://schemas.openxmlformats.org/officeDocument/2006/relationships/image" Target="media/image54.png"/><Relationship Id="rId110" Type="http://schemas.openxmlformats.org/officeDocument/2006/relationships/theme" Target="theme/theme1.xml"/><Relationship Id="rId61" Type="http://schemas.openxmlformats.org/officeDocument/2006/relationships/image" Target="media/image33.png"/><Relationship Id="rId82" Type="http://schemas.openxmlformats.org/officeDocument/2006/relationships/image" Target="media/image49.png"/><Relationship Id="rId19" Type="http://schemas.openxmlformats.org/officeDocument/2006/relationships/image" Target="media/image5.jpeg"/><Relationship Id="rId14" Type="http://schemas.openxmlformats.org/officeDocument/2006/relationships/footer" Target="footer4.xml"/><Relationship Id="rId30" Type="http://schemas.openxmlformats.org/officeDocument/2006/relationships/image" Target="media/image10.jpeg"/><Relationship Id="rId35" Type="http://schemas.openxmlformats.org/officeDocument/2006/relationships/hyperlink" Target="https://www.gov.pl/web/dostepnosc-cyfrowa/wcag-21-w-skrocie" TargetMode="External"/><Relationship Id="rId56" Type="http://schemas.openxmlformats.org/officeDocument/2006/relationships/image" Target="media/image29.jpeg"/><Relationship Id="rId77" Type="http://schemas.openxmlformats.org/officeDocument/2006/relationships/image" Target="media/image46.png"/><Relationship Id="rId100" Type="http://schemas.openxmlformats.org/officeDocument/2006/relationships/image" Target="media/image66.png"/><Relationship Id="rId105" Type="http://schemas.openxmlformats.org/officeDocument/2006/relationships/image" Target="media/image71.jpeg"/><Relationship Id="rId8" Type="http://schemas.openxmlformats.org/officeDocument/2006/relationships/footer" Target="footer1.xml"/><Relationship Id="rId51" Type="http://schemas.openxmlformats.org/officeDocument/2006/relationships/image" Target="media/image25.png"/><Relationship Id="rId72" Type="http://schemas.openxmlformats.org/officeDocument/2006/relationships/image" Target="media/image42.png"/><Relationship Id="rId93" Type="http://schemas.openxmlformats.org/officeDocument/2006/relationships/image" Target="media/image60.jpeg"/><Relationship Id="rId98" Type="http://schemas.openxmlformats.org/officeDocument/2006/relationships/image" Target="media/image65.png"/><Relationship Id="rId3" Type="http://schemas.openxmlformats.org/officeDocument/2006/relationships/styles" Target="styles.xml"/><Relationship Id="rId25" Type="http://schemas.openxmlformats.org/officeDocument/2006/relationships/hyperlink" Target="http://www.pad.widzialni.org/" TargetMode="External"/><Relationship Id="rId46" Type="http://schemas.openxmlformats.org/officeDocument/2006/relationships/image" Target="media/image20.png"/><Relationship Id="rId67" Type="http://schemas.openxmlformats.org/officeDocument/2006/relationships/image" Target="media/image39.png"/><Relationship Id="rId20" Type="http://schemas.openxmlformats.org/officeDocument/2006/relationships/image" Target="media/image6.png"/><Relationship Id="rId41" Type="http://schemas.openxmlformats.org/officeDocument/2006/relationships/image" Target="media/image17.png"/><Relationship Id="rId62" Type="http://schemas.openxmlformats.org/officeDocument/2006/relationships/image" Target="media/image34.png"/><Relationship Id="rId83" Type="http://schemas.openxmlformats.org/officeDocument/2006/relationships/image" Target="media/image50.png"/><Relationship Id="rId88" Type="http://schemas.openxmlformats.org/officeDocument/2006/relationships/image" Target="media/image55.jpeg"/></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206</Pages>
  <Words>44551</Words>
  <Characters>267308</Characters>
  <Application>Microsoft Office Word</Application>
  <DocSecurity>0</DocSecurity>
  <Lines>2227</Lines>
  <Paragraphs>622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311237</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Standardy dostępności dla polityki spójności 2021-2027</dc:title>
  <dc:creator>Paulina Markiewicz</dc:creator>
  <cp:keywords>Dostępność, Polityka Spójności, Wytyczne</cp:keywords>
  <cp:lastModifiedBy>Wasilewska Katarzyna</cp:lastModifiedBy>
  <cp:revision>2</cp:revision>
  <cp:lastPrinted>2023-04-06T07:44:00Z</cp:lastPrinted>
  <dcterms:created xsi:type="dcterms:W3CDTF">2023-12-04T10:46:00Z</dcterms:created>
  <dcterms:modified xsi:type="dcterms:W3CDTF">2023-12-04T10:46:00Z</dcterms:modified>
</cp:coreProperties>
</file>