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5A03FC56" w14:textId="05D64178"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0C00AB40" w14:textId="77777777" w:rsidR="00FB0C01" w:rsidRDefault="00FB0C01">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7650041E" w14:textId="28B4BFCE" w:rsidR="00FB0C01" w:rsidRPr="00D573E6" w:rsidRDefault="00FB0C01"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467AB5">
        <w:rPr>
          <w:rFonts w:ascii="Arial" w:hAnsi="Arial" w:cs="Arial"/>
          <w:color w:val="767171" w:themeColor="background2" w:themeShade="80"/>
          <w:sz w:val="24"/>
          <w:szCs w:val="24"/>
        </w:rPr>
        <w:t xml:space="preserve">Ponadto, należy dołączyć pozostałe dokumenty z postępowania w sprawie wydania decyzji </w:t>
      </w:r>
      <w:r w:rsidR="002C3069">
        <w:rPr>
          <w:rFonts w:ascii="Arial" w:hAnsi="Arial" w:cs="Arial"/>
          <w:color w:val="767171" w:themeColor="background2" w:themeShade="80"/>
          <w:sz w:val="24"/>
          <w:szCs w:val="24"/>
        </w:rPr>
        <w:br/>
      </w:r>
      <w:r w:rsidRPr="00467AB5">
        <w:rPr>
          <w:rFonts w:ascii="Arial" w:hAnsi="Arial" w:cs="Arial"/>
          <w:color w:val="767171" w:themeColor="background2" w:themeShade="80"/>
          <w:sz w:val="24"/>
          <w:szCs w:val="24"/>
        </w:rPr>
        <w:t xml:space="preserve">o środowiskowych uwarunkowaniach, wskazane w Regulaminie wyboru projektów (Przedmiot i wymagania naboru, pkt </w:t>
      </w:r>
      <w:r>
        <w:rPr>
          <w:rFonts w:ascii="Arial" w:hAnsi="Arial" w:cs="Arial"/>
          <w:color w:val="767171" w:themeColor="background2" w:themeShade="80"/>
          <w:sz w:val="24"/>
          <w:szCs w:val="24"/>
        </w:rPr>
        <w:t>7</w:t>
      </w:r>
      <w:r w:rsidRPr="00467AB5">
        <w:rPr>
          <w:rFonts w:ascii="Arial" w:hAnsi="Arial" w:cs="Arial"/>
          <w:color w:val="767171" w:themeColor="background2" w:themeShade="80"/>
          <w:sz w:val="24"/>
          <w:szCs w:val="24"/>
        </w:rPr>
        <w:t xml:space="preserve"> Lista dokumentów wymaganych przez IZ FEWL 21-27)</w:t>
      </w:r>
      <w:r>
        <w:rPr>
          <w:rFonts w:ascii="Arial" w:hAnsi="Arial" w:cs="Arial"/>
          <w:color w:val="767171" w:themeColor="background2" w:themeShade="80"/>
          <w:sz w:val="24"/>
          <w:szCs w:val="24"/>
        </w:rPr>
        <w:t xml:space="preserve"> – jeśli dotyczy</w:t>
      </w:r>
      <w:r w:rsidRPr="00467AB5">
        <w:rPr>
          <w:rFonts w:ascii="Arial" w:hAnsi="Arial" w:cs="Arial"/>
          <w:color w:val="767171" w:themeColor="background2" w:themeShade="80"/>
          <w:sz w:val="24"/>
          <w:szCs w:val="24"/>
        </w:rPr>
        <w:t>.</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lastRenderedPageBreak/>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49802A0D"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467AB5" w:rsidRPr="00467AB5">
        <w:rPr>
          <w:rFonts w:ascii="Arial" w:hAnsi="Arial" w:cs="Arial"/>
          <w:color w:val="767171" w:themeColor="background2" w:themeShade="80"/>
          <w:sz w:val="24"/>
          <w:szCs w:val="24"/>
        </w:rPr>
        <w:t xml:space="preserve"> Ponadto, należy dołączyć pozostałe dokumenty z postępowania w sprawie wydania decyzji o środowiskowych uwarunkowaniach, wskazane w Regulaminie wyboru projektów (Przedmiot i wymagania naboru, pkt </w:t>
      </w:r>
      <w:r w:rsidR="001F5FC1">
        <w:rPr>
          <w:rFonts w:ascii="Arial" w:hAnsi="Arial" w:cs="Arial"/>
          <w:color w:val="767171" w:themeColor="background2" w:themeShade="80"/>
          <w:sz w:val="24"/>
          <w:szCs w:val="24"/>
        </w:rPr>
        <w:t>7</w:t>
      </w:r>
      <w:r w:rsidR="00467AB5" w:rsidRPr="00467AB5">
        <w:rPr>
          <w:rFonts w:ascii="Arial" w:hAnsi="Arial" w:cs="Arial"/>
          <w:color w:val="767171" w:themeColor="background2" w:themeShade="80"/>
          <w:sz w:val="24"/>
          <w:szCs w:val="24"/>
        </w:rPr>
        <w:t xml:space="preserve"> Lista dokumentów wymaganych przez IZ FEWL 21-27).</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lastRenderedPageBreak/>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lastRenderedPageBreak/>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lastRenderedPageBreak/>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projekt oraz przypisanych im </w:t>
      </w:r>
      <w:r w:rsidRPr="00EB5F17">
        <w:rPr>
          <w:rFonts w:ascii="Arial" w:hAnsi="Arial" w:cs="Arial"/>
          <w:color w:val="767171" w:themeColor="background2" w:themeShade="80"/>
          <w:sz w:val="24"/>
          <w:szCs w:val="24"/>
        </w:rPr>
        <w:lastRenderedPageBreak/>
        <w:t>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lastRenderedPageBreak/>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 xml:space="preserve">w ramach projektu zastosowano środki służące ochronie środowiska i zdrowia ludzkiego </w:t>
      </w:r>
      <w:r w:rsidRPr="00A74B6D">
        <w:rPr>
          <w:rFonts w:ascii="Arial" w:hAnsi="Arial" w:cs="Arial"/>
          <w:color w:val="767171" w:themeColor="background2" w:themeShade="80"/>
          <w:sz w:val="24"/>
          <w:szCs w:val="24"/>
        </w:rPr>
        <w:lastRenderedPageBreak/>
        <w:t>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w:t>
      </w:r>
      <w:r w:rsidR="002C3069" w:rsidRPr="002C3069">
        <w:rPr>
          <w:rFonts w:ascii="Arial" w:hAnsi="Arial" w:cs="Arial"/>
          <w:color w:val="767171" w:themeColor="background2" w:themeShade="80"/>
          <w:sz w:val="24"/>
          <w:szCs w:val="24"/>
        </w:rPr>
        <w:lastRenderedPageBreak/>
        <w:t>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lastRenderedPageBreak/>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000000"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C88E2" w14:textId="77777777" w:rsidR="009826BA" w:rsidRDefault="009826BA" w:rsidP="00F870C6">
      <w:pPr>
        <w:spacing w:after="0" w:line="240" w:lineRule="auto"/>
      </w:pPr>
      <w:r>
        <w:separator/>
      </w:r>
    </w:p>
  </w:endnote>
  <w:endnote w:type="continuationSeparator" w:id="0">
    <w:p w14:paraId="492E4F31" w14:textId="77777777" w:rsidR="009826BA" w:rsidRDefault="009826BA"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1B3D9" w14:textId="77777777" w:rsidR="009826BA" w:rsidRDefault="009826BA" w:rsidP="00F870C6">
      <w:pPr>
        <w:spacing w:after="0" w:line="240" w:lineRule="auto"/>
      </w:pPr>
      <w:r>
        <w:separator/>
      </w:r>
    </w:p>
  </w:footnote>
  <w:footnote w:type="continuationSeparator" w:id="0">
    <w:p w14:paraId="3946D414" w14:textId="77777777" w:rsidR="009826BA" w:rsidRDefault="009826BA"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475E85AC" w:rsidR="00EA07D5" w:rsidRDefault="00EA07D5" w:rsidP="00EA07D5">
    <w:pPr>
      <w:pStyle w:val="Nagwek"/>
      <w:rPr>
        <w:rFonts w:ascii="Arial" w:hAnsi="Arial" w:cs="Arial"/>
        <w:sz w:val="20"/>
        <w:szCs w:val="20"/>
      </w:rPr>
    </w:pPr>
    <w:r>
      <w:rPr>
        <w:rFonts w:ascii="Arial" w:hAnsi="Arial" w:cs="Arial"/>
        <w:sz w:val="20"/>
        <w:szCs w:val="20"/>
      </w:rPr>
      <w:t>Załącznik nr 1</w:t>
    </w:r>
    <w:r w:rsidR="002D3DCA">
      <w:rPr>
        <w:rFonts w:ascii="Arial" w:hAnsi="Arial" w:cs="Arial"/>
        <w:sz w:val="20"/>
        <w:szCs w:val="20"/>
      </w:rPr>
      <w:t>4</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10A20"/>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3050"/>
    <w:rsid w:val="007D5163"/>
    <w:rsid w:val="007D63D7"/>
    <w:rsid w:val="007F0765"/>
    <w:rsid w:val="007F3C45"/>
    <w:rsid w:val="007F569D"/>
    <w:rsid w:val="007F7543"/>
    <w:rsid w:val="00801D38"/>
    <w:rsid w:val="0080271D"/>
    <w:rsid w:val="00802A1E"/>
    <w:rsid w:val="0080305F"/>
    <w:rsid w:val="00803E25"/>
    <w:rsid w:val="00807FB3"/>
    <w:rsid w:val="00810C9A"/>
    <w:rsid w:val="00820F37"/>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5075</Words>
  <Characters>30455</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35460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3</cp:revision>
  <cp:lastPrinted>2018-06-04T08:49:00Z</cp:lastPrinted>
  <dcterms:created xsi:type="dcterms:W3CDTF">2025-01-20T07:26:00Z</dcterms:created>
  <dcterms:modified xsi:type="dcterms:W3CDTF">2025-02-06T20:06:00Z</dcterms:modified>
</cp:coreProperties>
</file>